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004FD" w14:textId="419580E6" w:rsidR="00BF0B71" w:rsidRPr="00BF0B71" w:rsidRDefault="00BF0B71" w:rsidP="00BF0B71">
      <w:pPr>
        <w:spacing w:after="0" w:line="240" w:lineRule="auto"/>
        <w:jc w:val="center"/>
        <w:rPr>
          <w:rFonts w:ascii="Times New Roman" w:eastAsia="Times New Roman" w:hAnsi="Times New Roman" w:cs="Times New Roman"/>
          <w:b/>
          <w:sz w:val="28"/>
          <w:szCs w:val="28"/>
        </w:rPr>
      </w:pPr>
      <w:r w:rsidRPr="00BF0B71">
        <w:rPr>
          <w:rFonts w:ascii="Times New Roman" w:eastAsia="Times New Roman" w:hAnsi="Times New Roman" w:cs="Times New Roman"/>
          <w:b/>
          <w:sz w:val="28"/>
          <w:szCs w:val="28"/>
        </w:rPr>
        <w:t xml:space="preserve">A </w:t>
      </w:r>
      <w:r w:rsidRPr="00BF0B71">
        <w:rPr>
          <w:rFonts w:ascii="Times New Roman" w:eastAsia="Times New Roman" w:hAnsi="Times New Roman" w:cs="Times New Roman"/>
          <w:b/>
          <w:sz w:val="28"/>
          <w:szCs w:val="28"/>
        </w:rPr>
        <w:t>regulação da uberização à luz do direito internacional do</w:t>
      </w:r>
    </w:p>
    <w:p w14:paraId="44CC26D1" w14:textId="600E5788" w:rsidR="00BF0B71" w:rsidRPr="00BF0B71" w:rsidRDefault="00BF0B71" w:rsidP="00BF0B71">
      <w:pPr>
        <w:spacing w:after="0" w:line="240" w:lineRule="auto"/>
        <w:jc w:val="center"/>
        <w:rPr>
          <w:rFonts w:ascii="Times New Roman" w:eastAsia="Times New Roman" w:hAnsi="Times New Roman" w:cs="Times New Roman"/>
          <w:b/>
          <w:sz w:val="28"/>
          <w:szCs w:val="28"/>
        </w:rPr>
      </w:pPr>
      <w:r w:rsidRPr="00BF0B71">
        <w:rPr>
          <w:rFonts w:ascii="Times New Roman" w:eastAsia="Times New Roman" w:hAnsi="Times New Roman" w:cs="Times New Roman"/>
          <w:b/>
          <w:sz w:val="28"/>
          <w:szCs w:val="28"/>
        </w:rPr>
        <w:t>trabalho: desafios e perspectivas para a proteção dos</w:t>
      </w:r>
    </w:p>
    <w:p w14:paraId="00000002" w14:textId="542509FB" w:rsidR="00095687" w:rsidRDefault="00BF0B71" w:rsidP="00BF0B71">
      <w:pPr>
        <w:spacing w:after="0" w:line="240" w:lineRule="auto"/>
        <w:jc w:val="center"/>
        <w:rPr>
          <w:rFonts w:ascii="Times New Roman" w:eastAsia="Times New Roman" w:hAnsi="Times New Roman" w:cs="Times New Roman"/>
          <w:b/>
          <w:sz w:val="28"/>
          <w:szCs w:val="28"/>
        </w:rPr>
      </w:pPr>
      <w:r w:rsidRPr="00BF0B71">
        <w:rPr>
          <w:rFonts w:ascii="Times New Roman" w:eastAsia="Times New Roman" w:hAnsi="Times New Roman" w:cs="Times New Roman"/>
          <w:b/>
          <w:sz w:val="28"/>
          <w:szCs w:val="28"/>
        </w:rPr>
        <w:t>trabalhadores em plataformas digitais</w:t>
      </w:r>
    </w:p>
    <w:p w14:paraId="18F996DA" w14:textId="77777777" w:rsidR="00BF0B71" w:rsidRDefault="00BF0B71">
      <w:pPr>
        <w:spacing w:after="0" w:line="240" w:lineRule="auto"/>
        <w:jc w:val="center"/>
        <w:rPr>
          <w:rFonts w:ascii="Times New Roman" w:eastAsia="Times New Roman" w:hAnsi="Times New Roman" w:cs="Times New Roman"/>
          <w:b/>
          <w:sz w:val="28"/>
          <w:szCs w:val="28"/>
        </w:rPr>
      </w:pPr>
    </w:p>
    <w:p w14:paraId="00000004" w14:textId="59B05010" w:rsidR="00095687" w:rsidRPr="00BF0B71" w:rsidRDefault="00BF0B71">
      <w:pPr>
        <w:spacing w:after="0" w:line="240" w:lineRule="auto"/>
        <w:jc w:val="center"/>
        <w:rPr>
          <w:rFonts w:ascii="Times New Roman" w:eastAsia="Times New Roman" w:hAnsi="Times New Roman" w:cs="Times New Roman"/>
          <w:b/>
          <w:sz w:val="28"/>
          <w:szCs w:val="28"/>
          <w:lang w:val="en-US"/>
        </w:rPr>
      </w:pPr>
      <w:r w:rsidRPr="00BF0B71">
        <w:rPr>
          <w:rFonts w:ascii="Times New Roman" w:eastAsia="Times New Roman" w:hAnsi="Times New Roman" w:cs="Times New Roman"/>
          <w:b/>
          <w:sz w:val="28"/>
          <w:szCs w:val="28"/>
          <w:lang w:val="en-US"/>
        </w:rPr>
        <w:t>The Regulation of Uberization in Light of International Labor Law: Challenges and Perspectives for the Protection of Workers on Digital Platforms</w:t>
      </w:r>
    </w:p>
    <w:p w14:paraId="7D0F22BA" w14:textId="77777777" w:rsidR="00BF0B71" w:rsidRDefault="00BF0B71">
      <w:pPr>
        <w:spacing w:after="0" w:line="240" w:lineRule="auto"/>
        <w:jc w:val="center"/>
        <w:rPr>
          <w:rFonts w:ascii="Times New Roman" w:eastAsia="Times New Roman" w:hAnsi="Times New Roman" w:cs="Times New Roman"/>
          <w:b/>
          <w:sz w:val="28"/>
          <w:szCs w:val="28"/>
        </w:rPr>
      </w:pPr>
    </w:p>
    <w:p w14:paraId="00000006" w14:textId="10E6C886" w:rsidR="00095687" w:rsidRPr="00BF0B71" w:rsidRDefault="00BF0B71" w:rsidP="00BF0B71">
      <w:pPr>
        <w:spacing w:after="0" w:line="240" w:lineRule="auto"/>
        <w:jc w:val="center"/>
        <w:rPr>
          <w:rFonts w:ascii="Times New Roman" w:eastAsia="Times New Roman" w:hAnsi="Times New Roman" w:cs="Times New Roman"/>
          <w:color w:val="FF9900"/>
          <w:sz w:val="20"/>
          <w:szCs w:val="20"/>
          <w:lang w:val="es-ES_tradnl"/>
        </w:rPr>
      </w:pPr>
      <w:r w:rsidRPr="00BF0B71">
        <w:rPr>
          <w:rFonts w:ascii="Times New Roman" w:eastAsia="Times New Roman" w:hAnsi="Times New Roman" w:cs="Times New Roman"/>
          <w:b/>
          <w:sz w:val="28"/>
          <w:szCs w:val="28"/>
          <w:lang w:val="es-ES_tradnl"/>
        </w:rPr>
        <w:t>La Regulación de la Uberización a la Luz del Derecho Internacional del Trabajo: Desafíos y Perspectivas para la Protección de los Trabajadores en Plataformas Digitales</w:t>
      </w:r>
    </w:p>
    <w:p w14:paraId="00000007" w14:textId="77777777" w:rsidR="00095687" w:rsidRPr="00BF0B71" w:rsidRDefault="00095687">
      <w:pPr>
        <w:spacing w:after="0" w:line="240" w:lineRule="auto"/>
        <w:jc w:val="center"/>
        <w:rPr>
          <w:rFonts w:ascii="Times New Roman" w:eastAsia="Times New Roman" w:hAnsi="Times New Roman" w:cs="Times New Roman"/>
          <w:sz w:val="24"/>
          <w:szCs w:val="24"/>
          <w:lang w:val="es-ES_tradnl"/>
        </w:rPr>
      </w:pPr>
    </w:p>
    <w:p w14:paraId="56643F96" w14:textId="77777777" w:rsidR="00BF0B71" w:rsidRDefault="00BF0B71">
      <w:pPr>
        <w:spacing w:after="0" w:line="240" w:lineRule="auto"/>
        <w:jc w:val="center"/>
        <w:rPr>
          <w:rFonts w:ascii="Times New Roman" w:eastAsia="Times New Roman" w:hAnsi="Times New Roman" w:cs="Times New Roman"/>
          <w:b/>
          <w:sz w:val="24"/>
          <w:szCs w:val="24"/>
        </w:rPr>
      </w:pPr>
      <w:r w:rsidRPr="00BF0B71">
        <w:rPr>
          <w:rFonts w:ascii="Times New Roman" w:eastAsia="Times New Roman" w:hAnsi="Times New Roman" w:cs="Times New Roman"/>
          <w:b/>
          <w:sz w:val="24"/>
          <w:szCs w:val="24"/>
        </w:rPr>
        <w:t>Isabella da Costa Miranda Ferreira</w:t>
      </w:r>
    </w:p>
    <w:p w14:paraId="07FAA361" w14:textId="77777777" w:rsidR="00BF0B71" w:rsidRPr="00BF0B71" w:rsidRDefault="00BF0B71" w:rsidP="00BF0B71">
      <w:pPr>
        <w:spacing w:after="0" w:line="240" w:lineRule="auto"/>
        <w:jc w:val="center"/>
        <w:rPr>
          <w:rFonts w:ascii="Times New Roman" w:eastAsia="Times New Roman" w:hAnsi="Times New Roman" w:cs="Times New Roman"/>
          <w:sz w:val="24"/>
          <w:szCs w:val="24"/>
        </w:rPr>
      </w:pPr>
      <w:r w:rsidRPr="00BF0B71">
        <w:rPr>
          <w:rFonts w:ascii="Times New Roman" w:eastAsia="Times New Roman" w:hAnsi="Times New Roman" w:cs="Times New Roman"/>
          <w:sz w:val="24"/>
          <w:szCs w:val="24"/>
        </w:rPr>
        <w:t>Must University</w:t>
      </w:r>
      <w:r w:rsidR="00CF4CB9">
        <w:rPr>
          <w:rFonts w:ascii="Times New Roman" w:eastAsia="Times New Roman" w:hAnsi="Times New Roman" w:cs="Times New Roman"/>
          <w:sz w:val="24"/>
          <w:szCs w:val="24"/>
        </w:rPr>
        <w:br/>
      </w:r>
      <w:r w:rsidRPr="00BF0B71">
        <w:rPr>
          <w:rFonts w:ascii="Times New Roman" w:eastAsia="Times New Roman" w:hAnsi="Times New Roman" w:cs="Times New Roman"/>
          <w:sz w:val="24"/>
          <w:szCs w:val="24"/>
        </w:rPr>
        <w:t>Mestranda em Estudos</w:t>
      </w:r>
    </w:p>
    <w:p w14:paraId="00000009" w14:textId="355A69AD" w:rsidR="00095687" w:rsidRDefault="00BF0B71" w:rsidP="00BF0B71">
      <w:pPr>
        <w:spacing w:after="0" w:line="240" w:lineRule="auto"/>
        <w:jc w:val="center"/>
        <w:rPr>
          <w:rFonts w:ascii="Times New Roman" w:eastAsia="Times New Roman" w:hAnsi="Times New Roman" w:cs="Times New Roman"/>
          <w:sz w:val="24"/>
          <w:szCs w:val="24"/>
        </w:rPr>
      </w:pPr>
      <w:r w:rsidRPr="00BF0B71">
        <w:rPr>
          <w:rFonts w:ascii="Times New Roman" w:eastAsia="Times New Roman" w:hAnsi="Times New Roman" w:cs="Times New Roman"/>
          <w:sz w:val="24"/>
          <w:szCs w:val="24"/>
        </w:rPr>
        <w:t>Jurídicos com ênfase em Direito Internacional Público</w:t>
      </w:r>
    </w:p>
    <w:p w14:paraId="0000000A" w14:textId="71425B97" w:rsidR="00095687" w:rsidRDefault="00BF0B7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Brasil</w:t>
      </w:r>
    </w:p>
    <w:p w14:paraId="0000000C" w14:textId="08F60720" w:rsidR="00095687" w:rsidRDefault="00BF0B71">
      <w:pPr>
        <w:spacing w:after="0" w:line="240" w:lineRule="auto"/>
        <w:jc w:val="center"/>
        <w:rPr>
          <w:rFonts w:ascii="Times New Roman" w:eastAsia="Times New Roman" w:hAnsi="Times New Roman" w:cs="Times New Roman"/>
          <w:b/>
          <w:sz w:val="24"/>
          <w:szCs w:val="24"/>
        </w:rPr>
      </w:pPr>
      <w:r w:rsidRPr="00BF0B71">
        <w:rPr>
          <w:rFonts w:ascii="Times New Roman" w:eastAsia="Times New Roman" w:hAnsi="Times New Roman" w:cs="Times New Roman"/>
          <w:sz w:val="24"/>
          <w:szCs w:val="24"/>
        </w:rPr>
        <w:t>isabellaicmf@gmail.com</w:t>
      </w:r>
    </w:p>
    <w:p w14:paraId="00000011" w14:textId="77777777" w:rsidR="00095687" w:rsidRDefault="00095687">
      <w:pPr>
        <w:spacing w:after="0" w:line="240" w:lineRule="auto"/>
        <w:jc w:val="center"/>
        <w:rPr>
          <w:rFonts w:ascii="Times New Roman" w:eastAsia="Times New Roman" w:hAnsi="Times New Roman" w:cs="Times New Roman"/>
          <w:b/>
          <w:sz w:val="24"/>
          <w:szCs w:val="24"/>
        </w:rPr>
      </w:pPr>
    </w:p>
    <w:p w14:paraId="00000012" w14:textId="77777777" w:rsidR="00095687" w:rsidRDefault="00095687">
      <w:pPr>
        <w:spacing w:after="0" w:line="240" w:lineRule="auto"/>
        <w:jc w:val="both"/>
        <w:rPr>
          <w:rFonts w:ascii="Times New Roman" w:eastAsia="Times New Roman" w:hAnsi="Times New Roman" w:cs="Times New Roman"/>
          <w:b/>
          <w:sz w:val="24"/>
          <w:szCs w:val="24"/>
        </w:rPr>
      </w:pPr>
    </w:p>
    <w:p w14:paraId="00000013" w14:textId="77777777" w:rsidR="00095687" w:rsidRDefault="00CF4CB9">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RESUMO</w:t>
      </w:r>
    </w:p>
    <w:p w14:paraId="00000015" w14:textId="09146F49" w:rsidR="00095687" w:rsidRPr="00BF0B71" w:rsidRDefault="00BF0B71">
      <w:pPr>
        <w:spacing w:after="0" w:line="240" w:lineRule="auto"/>
        <w:jc w:val="both"/>
        <w:rPr>
          <w:rFonts w:asciiTheme="majorBidi" w:eastAsia="Times New Roman" w:hAnsiTheme="majorBidi" w:cstheme="majorBidi"/>
          <w:sz w:val="24"/>
          <w:szCs w:val="24"/>
        </w:rPr>
      </w:pPr>
      <w:r w:rsidRPr="00BF0B71">
        <w:rPr>
          <w:rFonts w:asciiTheme="majorBidi" w:hAnsiTheme="majorBidi" w:cstheme="majorBidi"/>
          <w:sz w:val="24"/>
          <w:szCs w:val="24"/>
        </w:rPr>
        <w:t>O presente trabalho visa aprofundar na análise da influência do Direito Internacional do Trabalho na regulação no contemporâneo mecanismo de uberização, com enfoque nos desafios e perspectivas para a proteção dos trabalhadores em plataformas digitais, fenômeno em ascensão no ambiente laboral globalizado. A pesquisa explora o modo pelo qual as normas e princípios do Direito Internacional do Trabalho podem ser implementados para assegurar situações laborais dignas e de garantia de direitos sociais aos trabalhadores participantes. Com vistas a alcançar tal escopo, este estudo emprega a metodologia de pesquisa bibliográfica, realçando obras de conceituados estudiosos do saber jurídico na área em estudo, a saber, Maria Helena Diniz, Eros Roberto Grau e José Afonso da Silva, os quais discorrem acerca do tema no que concerne à adaptação da legislação nacional, à deterioração da situação laboral e à falta de segurança jurídica. Por meio da avaliação das convenções da Organização Internacional do Trabalho, pretende-se identificar os obstáculos e as possibilidades para a proteção dos direitos dos trabalhadores no ambiente virtual. A conclusão do estudo ressalta o papel fundamental do Direito Internacional do Trabalho na adaptação das normas internacionais e nacionais no que pertine à salvaguarda e proteção aos direitos laborais no ambiente digital hodierno.</w:t>
      </w:r>
    </w:p>
    <w:p w14:paraId="51A9DFE8" w14:textId="77777777" w:rsidR="00BF0B71" w:rsidRDefault="00BF0B71">
      <w:pPr>
        <w:spacing w:after="0" w:line="240" w:lineRule="auto"/>
        <w:jc w:val="both"/>
        <w:rPr>
          <w:rFonts w:ascii="Times New Roman" w:eastAsia="Times New Roman" w:hAnsi="Times New Roman" w:cs="Times New Roman"/>
          <w:b/>
          <w:sz w:val="24"/>
          <w:szCs w:val="24"/>
        </w:rPr>
      </w:pPr>
    </w:p>
    <w:p w14:paraId="00000017" w14:textId="4DB607C7" w:rsidR="00095687" w:rsidRPr="00BF0B71" w:rsidRDefault="00CF4CB9" w:rsidP="00BF0B71">
      <w:pPr>
        <w:spacing w:after="0" w:line="240" w:lineRule="auto"/>
        <w:jc w:val="both"/>
        <w:rPr>
          <w:rFonts w:ascii="Times New Roman" w:eastAsia="Times New Roman" w:hAnsi="Times New Roman" w:cs="Times New Roman"/>
          <w:sz w:val="24"/>
          <w:szCs w:val="24"/>
          <w:lang w:val="pt-BR"/>
        </w:rPr>
      </w:pPr>
      <w:r>
        <w:rPr>
          <w:rFonts w:ascii="Times New Roman" w:eastAsia="Times New Roman" w:hAnsi="Times New Roman" w:cs="Times New Roman"/>
          <w:b/>
          <w:sz w:val="24"/>
          <w:szCs w:val="24"/>
        </w:rPr>
        <w:t xml:space="preserve">Palavras-chave: </w:t>
      </w:r>
      <w:r w:rsidR="00BF0B71" w:rsidRPr="00BF0B71">
        <w:rPr>
          <w:rFonts w:ascii="Times New Roman" w:eastAsia="Times New Roman" w:hAnsi="Times New Roman" w:cs="Times New Roman"/>
          <w:sz w:val="24"/>
          <w:szCs w:val="24"/>
        </w:rPr>
        <w:t>uberização</w:t>
      </w:r>
      <w:r w:rsidR="00BF0B71">
        <w:rPr>
          <w:rFonts w:ascii="Times New Roman" w:eastAsia="Times New Roman" w:hAnsi="Times New Roman" w:cs="Times New Roman"/>
          <w:sz w:val="24"/>
          <w:szCs w:val="24"/>
        </w:rPr>
        <w:t>,</w:t>
      </w:r>
      <w:r w:rsidR="00BF0B71" w:rsidRPr="00BF0B71">
        <w:rPr>
          <w:rFonts w:ascii="Times New Roman" w:eastAsia="Times New Roman" w:hAnsi="Times New Roman" w:cs="Times New Roman"/>
          <w:sz w:val="24"/>
          <w:szCs w:val="24"/>
        </w:rPr>
        <w:t xml:space="preserve"> direito internacional do trabalho</w:t>
      </w:r>
      <w:r w:rsidR="00BF0B71">
        <w:rPr>
          <w:rFonts w:ascii="Times New Roman" w:eastAsia="Times New Roman" w:hAnsi="Times New Roman" w:cs="Times New Roman"/>
          <w:sz w:val="24"/>
          <w:szCs w:val="24"/>
        </w:rPr>
        <w:t>,</w:t>
      </w:r>
      <w:r w:rsidR="00BF0B71" w:rsidRPr="00BF0B71">
        <w:rPr>
          <w:rFonts w:ascii="Times New Roman" w:eastAsia="Times New Roman" w:hAnsi="Times New Roman" w:cs="Times New Roman"/>
          <w:sz w:val="24"/>
          <w:szCs w:val="24"/>
        </w:rPr>
        <w:t>plataformas digitais</w:t>
      </w:r>
      <w:r w:rsidR="00BF0B71">
        <w:rPr>
          <w:rFonts w:ascii="Times New Roman" w:eastAsia="Times New Roman" w:hAnsi="Times New Roman" w:cs="Times New Roman"/>
          <w:sz w:val="24"/>
          <w:szCs w:val="24"/>
        </w:rPr>
        <w:t>, f</w:t>
      </w:r>
      <w:r w:rsidR="00BF0B71" w:rsidRPr="00BF0B71">
        <w:rPr>
          <w:rFonts w:ascii="Times New Roman" w:eastAsia="Times New Roman" w:hAnsi="Times New Roman" w:cs="Times New Roman"/>
          <w:sz w:val="24"/>
          <w:szCs w:val="24"/>
        </w:rPr>
        <w:t>lexibilidade trabalhista</w:t>
      </w:r>
      <w:r w:rsidR="00BF0B71">
        <w:rPr>
          <w:rFonts w:ascii="Times New Roman" w:eastAsia="Times New Roman" w:hAnsi="Times New Roman" w:cs="Times New Roman"/>
          <w:sz w:val="24"/>
          <w:szCs w:val="24"/>
        </w:rPr>
        <w:t xml:space="preserve">, </w:t>
      </w:r>
      <w:r w:rsidR="00BF0B71" w:rsidRPr="00BF0B71">
        <w:rPr>
          <w:rFonts w:ascii="Times New Roman" w:eastAsia="Times New Roman" w:hAnsi="Times New Roman" w:cs="Times New Roman"/>
          <w:sz w:val="24"/>
          <w:szCs w:val="24"/>
        </w:rPr>
        <w:t>garantismo</w:t>
      </w:r>
      <w:r w:rsidR="00BF0B71">
        <w:rPr>
          <w:rFonts w:ascii="Times New Roman" w:eastAsia="Times New Roman" w:hAnsi="Times New Roman" w:cs="Times New Roman"/>
          <w:sz w:val="24"/>
          <w:szCs w:val="24"/>
        </w:rPr>
        <w:t>.</w:t>
      </w:r>
    </w:p>
    <w:p w14:paraId="00000018" w14:textId="77777777" w:rsidR="00095687" w:rsidRPr="00BF0B71" w:rsidRDefault="00CF4CB9">
      <w:pPr>
        <w:spacing w:after="0" w:line="240" w:lineRule="auto"/>
        <w:rPr>
          <w:rFonts w:ascii="Times New Roman" w:eastAsia="Times New Roman" w:hAnsi="Times New Roman" w:cs="Times New Roman"/>
          <w:b/>
          <w:sz w:val="24"/>
          <w:szCs w:val="24"/>
          <w:lang w:val="pt-BR"/>
        </w:rPr>
      </w:pPr>
      <w:r w:rsidRPr="00BF0B71">
        <w:rPr>
          <w:rFonts w:ascii="Times New Roman" w:eastAsia="Times New Roman" w:hAnsi="Times New Roman" w:cs="Times New Roman"/>
          <w:b/>
          <w:sz w:val="24"/>
          <w:szCs w:val="24"/>
          <w:lang w:val="pt-BR"/>
        </w:rPr>
        <w:lastRenderedPageBreak/>
        <w:t>ABSTRACT</w:t>
      </w:r>
    </w:p>
    <w:p w14:paraId="0000001A" w14:textId="45F3F95A" w:rsidR="00095687" w:rsidRPr="00BF0B71" w:rsidRDefault="00BF0B71" w:rsidP="00BF0B71">
      <w:pPr>
        <w:spacing w:after="0" w:line="240" w:lineRule="auto"/>
        <w:jc w:val="both"/>
        <w:rPr>
          <w:rFonts w:asciiTheme="majorBidi" w:eastAsia="Times New Roman" w:hAnsiTheme="majorBidi" w:cstheme="majorBidi"/>
          <w:sz w:val="24"/>
          <w:szCs w:val="24"/>
          <w:lang w:val="en-US"/>
        </w:rPr>
      </w:pPr>
      <w:r w:rsidRPr="00BF0B71">
        <w:rPr>
          <w:rFonts w:asciiTheme="majorBidi" w:hAnsiTheme="majorBidi" w:cstheme="majorBidi"/>
          <w:sz w:val="24"/>
          <w:szCs w:val="24"/>
          <w:lang w:val="en-US"/>
        </w:rPr>
        <w:t xml:space="preserve">This paper aims to </w:t>
      </w:r>
      <w:proofErr w:type="spellStart"/>
      <w:r w:rsidRPr="00BF0B71">
        <w:rPr>
          <w:rFonts w:asciiTheme="majorBidi" w:hAnsiTheme="majorBidi" w:cstheme="majorBidi"/>
          <w:sz w:val="24"/>
          <w:szCs w:val="24"/>
          <w:lang w:val="en-US"/>
        </w:rPr>
        <w:t>dwelve</w:t>
      </w:r>
      <w:proofErr w:type="spellEnd"/>
      <w:r w:rsidRPr="00BF0B71">
        <w:rPr>
          <w:rFonts w:asciiTheme="majorBidi" w:hAnsiTheme="majorBidi" w:cstheme="majorBidi"/>
          <w:sz w:val="24"/>
          <w:szCs w:val="24"/>
          <w:lang w:val="en-US"/>
        </w:rPr>
        <w:t xml:space="preserve"> into the analysis of the influence of International </w:t>
      </w:r>
      <w:proofErr w:type="spellStart"/>
      <w:r w:rsidRPr="00BF0B71">
        <w:rPr>
          <w:rFonts w:asciiTheme="majorBidi" w:hAnsiTheme="majorBidi" w:cstheme="majorBidi"/>
          <w:sz w:val="24"/>
          <w:szCs w:val="24"/>
          <w:lang w:val="en-US"/>
        </w:rPr>
        <w:t>Labour</w:t>
      </w:r>
      <w:proofErr w:type="spellEnd"/>
      <w:r w:rsidRPr="00BF0B71">
        <w:rPr>
          <w:rFonts w:asciiTheme="majorBidi" w:hAnsiTheme="majorBidi" w:cstheme="majorBidi"/>
          <w:sz w:val="24"/>
          <w:szCs w:val="24"/>
          <w:lang w:val="en-US"/>
        </w:rPr>
        <w:t xml:space="preserve"> Law on regulation in the Uberization mechanism, with a focus on the challenges and prospects for the protection of workers on digital platforms, a phenomenon on the rise in the globalized </w:t>
      </w:r>
      <w:proofErr w:type="spellStart"/>
      <w:r w:rsidRPr="00BF0B71">
        <w:rPr>
          <w:rFonts w:asciiTheme="majorBidi" w:hAnsiTheme="majorBidi" w:cstheme="majorBidi"/>
          <w:sz w:val="24"/>
          <w:szCs w:val="24"/>
          <w:lang w:val="en-US"/>
        </w:rPr>
        <w:t>labour</w:t>
      </w:r>
      <w:proofErr w:type="spellEnd"/>
      <w:r w:rsidRPr="00BF0B71">
        <w:rPr>
          <w:rFonts w:asciiTheme="majorBidi" w:hAnsiTheme="majorBidi" w:cstheme="majorBidi"/>
          <w:sz w:val="24"/>
          <w:szCs w:val="24"/>
          <w:lang w:val="en-US"/>
        </w:rPr>
        <w:t xml:space="preserve"> market. The research explores how the norms and principles of International Labor Law can be implemented to ensure decent working conditions and social protection for the workers involved. In order to achieve this, this study employs the methodology of bibliographical research, highlighting the works of renowned legal scholars in the area under study, namely Maria Helena Diniz, Eros Roberto Grau and José Afonso da Silva, who discuss the subject in relation to the adaptation of national legislation, the deterioration of working conditions and the lack of legal certainty. By evaluating the conventions of the International Labor Organization, the aim is to identify the obstacles and possibilities for protecting workers' rights on digital platforms. The conclusion of the study highlights the fundamental role of International Labor Law in adapting international and national standards with regard to safeguarding and guaranteeing labor rights in the contemporary digital environment.</w:t>
      </w:r>
    </w:p>
    <w:p w14:paraId="5CE2B1EB" w14:textId="77777777" w:rsidR="00BF0B71" w:rsidRDefault="00BF0B71">
      <w:pPr>
        <w:spacing w:after="0" w:line="240" w:lineRule="auto"/>
        <w:jc w:val="both"/>
        <w:rPr>
          <w:rFonts w:ascii="Times New Roman" w:eastAsia="Times New Roman" w:hAnsi="Times New Roman" w:cs="Times New Roman"/>
          <w:b/>
          <w:sz w:val="24"/>
          <w:szCs w:val="24"/>
          <w:lang w:val="en-US"/>
        </w:rPr>
      </w:pPr>
    </w:p>
    <w:p w14:paraId="0000001B" w14:textId="3F7008B2" w:rsidR="00095687" w:rsidRPr="00BF0B71" w:rsidRDefault="00CF4CB9">
      <w:pPr>
        <w:spacing w:after="0" w:line="240" w:lineRule="auto"/>
        <w:jc w:val="both"/>
        <w:rPr>
          <w:rFonts w:ascii="Times New Roman" w:eastAsia="Times New Roman" w:hAnsi="Times New Roman" w:cs="Times New Roman"/>
          <w:b/>
          <w:sz w:val="24"/>
          <w:szCs w:val="24"/>
          <w:lang w:val="en-US"/>
        </w:rPr>
      </w:pPr>
      <w:r w:rsidRPr="00BF0B71">
        <w:rPr>
          <w:rFonts w:ascii="Times New Roman" w:eastAsia="Times New Roman" w:hAnsi="Times New Roman" w:cs="Times New Roman"/>
          <w:b/>
          <w:sz w:val="24"/>
          <w:szCs w:val="24"/>
          <w:lang w:val="en-US"/>
        </w:rPr>
        <w:t xml:space="preserve">Keywords: </w:t>
      </w:r>
      <w:r w:rsidR="00BF0B71" w:rsidRPr="00BF0B71">
        <w:rPr>
          <w:rFonts w:ascii="Times New Roman" w:eastAsia="Times New Roman" w:hAnsi="Times New Roman" w:cs="Times New Roman"/>
          <w:sz w:val="24"/>
          <w:szCs w:val="24"/>
          <w:lang w:val="en-US"/>
        </w:rPr>
        <w:t>uberization, international labor law, digital platforms, labor flexibility, legal guarantees.</w:t>
      </w:r>
    </w:p>
    <w:p w14:paraId="0000001C" w14:textId="77777777" w:rsidR="00095687" w:rsidRPr="00BF0B71" w:rsidRDefault="00095687">
      <w:pPr>
        <w:spacing w:after="0" w:line="240" w:lineRule="auto"/>
        <w:rPr>
          <w:rFonts w:ascii="Times New Roman" w:eastAsia="Times New Roman" w:hAnsi="Times New Roman" w:cs="Times New Roman"/>
          <w:sz w:val="24"/>
          <w:szCs w:val="24"/>
          <w:lang w:val="en-US"/>
        </w:rPr>
      </w:pPr>
    </w:p>
    <w:p w14:paraId="0000001D" w14:textId="77777777" w:rsidR="00095687" w:rsidRPr="00BF0B71" w:rsidRDefault="00CF4CB9" w:rsidP="00BF0B71">
      <w:pPr>
        <w:spacing w:after="0" w:line="240" w:lineRule="auto"/>
        <w:jc w:val="both"/>
        <w:rPr>
          <w:rFonts w:ascii="Times New Roman" w:eastAsia="Times New Roman" w:hAnsi="Times New Roman" w:cs="Times New Roman"/>
          <w:b/>
          <w:smallCaps/>
          <w:sz w:val="24"/>
          <w:szCs w:val="24"/>
          <w:lang w:val="es-ES_tradnl"/>
        </w:rPr>
      </w:pPr>
      <w:r w:rsidRPr="00BF0B71">
        <w:rPr>
          <w:rFonts w:ascii="Times New Roman" w:eastAsia="Times New Roman" w:hAnsi="Times New Roman" w:cs="Times New Roman"/>
          <w:b/>
          <w:smallCaps/>
          <w:sz w:val="24"/>
          <w:szCs w:val="24"/>
          <w:lang w:val="es-ES_tradnl"/>
        </w:rPr>
        <w:t>RESUMEN</w:t>
      </w:r>
    </w:p>
    <w:p w14:paraId="4B39B34D" w14:textId="77777777" w:rsidR="00BF0B71" w:rsidRPr="00BF0B71" w:rsidRDefault="00BF0B71" w:rsidP="00BF0B71">
      <w:pPr>
        <w:spacing w:after="0" w:line="240" w:lineRule="auto"/>
        <w:jc w:val="both"/>
        <w:rPr>
          <w:rFonts w:ascii="Times New Roman" w:eastAsia="Times New Roman" w:hAnsi="Times New Roman" w:cs="Times New Roman"/>
          <w:sz w:val="24"/>
          <w:szCs w:val="24"/>
          <w:lang w:val="es-ES_tradnl"/>
        </w:rPr>
      </w:pPr>
      <w:r w:rsidRPr="00BF0B71">
        <w:rPr>
          <w:rFonts w:ascii="Times New Roman" w:eastAsia="Times New Roman" w:hAnsi="Times New Roman" w:cs="Times New Roman"/>
          <w:sz w:val="24"/>
          <w:szCs w:val="24"/>
          <w:lang w:val="es-ES_tradnl"/>
        </w:rPr>
        <w:t xml:space="preserve">El presente trabajo tiene como objetivo profundizar en el análisis de la influencia del Derecho Internacional del Trabajo en la regulación del contemporáneo mecanismo de uberización, con énfasis en los desafíos y perspectivas para la protección de los trabajadores en plataformas digitales, fenómeno en ascenso en el entorno laboral globalizado. La investigación explora la manera en que las normas y principios del Derecho Internacional del Trabajo pueden ser implementados para garantizar condiciones laborales dignas y la protección de los derechos sociales de los trabajadores involucrados. Con el propósito de alcanzar dicho objetivo, este estudio emplea la metodología de investigación bibliográfica, destacando obras de reconocidos estudiosos del ámbito jurídico, tales como </w:t>
      </w:r>
      <w:proofErr w:type="spellStart"/>
      <w:r w:rsidRPr="00BF0B71">
        <w:rPr>
          <w:rFonts w:ascii="Times New Roman" w:eastAsia="Times New Roman" w:hAnsi="Times New Roman" w:cs="Times New Roman"/>
          <w:sz w:val="24"/>
          <w:szCs w:val="24"/>
          <w:lang w:val="es-ES_tradnl"/>
        </w:rPr>
        <w:t>Maria</w:t>
      </w:r>
      <w:proofErr w:type="spellEnd"/>
      <w:r w:rsidRPr="00BF0B71">
        <w:rPr>
          <w:rFonts w:ascii="Times New Roman" w:eastAsia="Times New Roman" w:hAnsi="Times New Roman" w:cs="Times New Roman"/>
          <w:sz w:val="24"/>
          <w:szCs w:val="24"/>
          <w:lang w:val="es-ES_tradnl"/>
        </w:rPr>
        <w:t xml:space="preserve"> Helena Diniz, Eros Roberto Grau y José </w:t>
      </w:r>
      <w:proofErr w:type="spellStart"/>
      <w:r w:rsidRPr="00BF0B71">
        <w:rPr>
          <w:rFonts w:ascii="Times New Roman" w:eastAsia="Times New Roman" w:hAnsi="Times New Roman" w:cs="Times New Roman"/>
          <w:sz w:val="24"/>
          <w:szCs w:val="24"/>
          <w:lang w:val="es-ES_tradnl"/>
        </w:rPr>
        <w:t>Afonso</w:t>
      </w:r>
      <w:proofErr w:type="spellEnd"/>
      <w:r w:rsidRPr="00BF0B71">
        <w:rPr>
          <w:rFonts w:ascii="Times New Roman" w:eastAsia="Times New Roman" w:hAnsi="Times New Roman" w:cs="Times New Roman"/>
          <w:sz w:val="24"/>
          <w:szCs w:val="24"/>
          <w:lang w:val="es-ES_tradnl"/>
        </w:rPr>
        <w:t xml:space="preserve"> da Silva, quienes abordan el tema en lo relacionado con la adaptación de la legislación nacional, el deterioro de las condiciones laborales y la falta de seguridad jurídica. Mediante el análisis de los convenios de la Organización Internacional del Trabajo, se pretende identificar los obstáculos y las posibilidades para la protección de los derechos de los trabajadores en el entorno virtual. La conclusión del estudio resalta el papel fundamental del Derecho Internacional del Trabajo en la adaptación de las normas internacionales y nacionales en lo que respecta a la salvaguarda y protección de los derechos laborales en el actual entorno digital.</w:t>
      </w:r>
    </w:p>
    <w:p w14:paraId="7FA0755F" w14:textId="77777777" w:rsidR="00BF0B71" w:rsidRPr="00BF0B71" w:rsidRDefault="00BF0B71" w:rsidP="00BF0B71">
      <w:pPr>
        <w:spacing w:before="100" w:beforeAutospacing="1" w:after="100" w:afterAutospacing="1" w:line="240" w:lineRule="auto"/>
        <w:rPr>
          <w:rFonts w:ascii="Times New Roman" w:eastAsia="Times New Roman" w:hAnsi="Times New Roman" w:cs="Times New Roman"/>
          <w:sz w:val="24"/>
          <w:szCs w:val="24"/>
          <w:lang w:val="es-ES_tradnl"/>
        </w:rPr>
      </w:pPr>
      <w:r w:rsidRPr="00BF0B71">
        <w:rPr>
          <w:rFonts w:ascii="Times New Roman" w:eastAsia="Times New Roman" w:hAnsi="Times New Roman" w:cs="Times New Roman"/>
          <w:b/>
          <w:bCs/>
          <w:sz w:val="24"/>
          <w:szCs w:val="24"/>
          <w:lang w:val="es-ES_tradnl"/>
        </w:rPr>
        <w:t>Palabras clave:</w:t>
      </w:r>
      <w:r w:rsidRPr="00BF0B71">
        <w:rPr>
          <w:rFonts w:ascii="Times New Roman" w:eastAsia="Times New Roman" w:hAnsi="Times New Roman" w:cs="Times New Roman"/>
          <w:sz w:val="24"/>
          <w:szCs w:val="24"/>
          <w:lang w:val="es-ES_tradnl"/>
        </w:rPr>
        <w:t xml:space="preserve"> uberización, derecho internacional del trabajo, plataformas digitales, flexibilidad laboral, garantismo.</w:t>
      </w:r>
    </w:p>
    <w:p w14:paraId="00000022" w14:textId="77777777" w:rsidR="00095687" w:rsidRPr="00BF0B71" w:rsidRDefault="00095687">
      <w:pPr>
        <w:widowControl w:val="0"/>
        <w:spacing w:after="0" w:line="360" w:lineRule="auto"/>
        <w:rPr>
          <w:rFonts w:ascii="Times New Roman" w:eastAsia="Times New Roman" w:hAnsi="Times New Roman" w:cs="Times New Roman"/>
          <w:b/>
          <w:sz w:val="24"/>
          <w:szCs w:val="24"/>
          <w:lang w:val="es-ES_tradnl"/>
        </w:rPr>
      </w:pPr>
    </w:p>
    <w:p w14:paraId="00000023" w14:textId="77777777" w:rsidR="00095687" w:rsidRDefault="00CF4CB9">
      <w:pPr>
        <w:widowControl w:val="0"/>
        <w:spacing w:after="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1 INTRODUÇÃO</w:t>
      </w:r>
    </w:p>
    <w:p w14:paraId="155011D2" w14:textId="77777777" w:rsidR="00D65715" w:rsidRPr="002F32B9" w:rsidRDefault="00D65715">
      <w:pPr>
        <w:widowControl w:val="0"/>
        <w:spacing w:after="0" w:line="360" w:lineRule="auto"/>
        <w:ind w:firstLine="708"/>
        <w:jc w:val="both"/>
        <w:rPr>
          <w:rFonts w:asciiTheme="majorBidi" w:hAnsiTheme="majorBidi" w:cstheme="majorBidi"/>
          <w:sz w:val="24"/>
          <w:szCs w:val="24"/>
        </w:rPr>
      </w:pPr>
      <w:r w:rsidRPr="002F32B9">
        <w:rPr>
          <w:rFonts w:asciiTheme="majorBidi" w:hAnsiTheme="majorBidi" w:cstheme="majorBidi"/>
          <w:sz w:val="24"/>
          <w:szCs w:val="24"/>
        </w:rPr>
        <w:t xml:space="preserve">Este estudo tem como finalidade analisar a influência do Direito Internacional do Trabalho no novel mecanismo laboral da uberização, o qual tem se revelado como uma inconteste realidade global, oriunda do crescimento exponencial de plataformas virtuais de trabalho dos mais variados modelos de bens e serviços, que resultam em modificações significativas da mecânica das relações laborais. </w:t>
      </w:r>
    </w:p>
    <w:p w14:paraId="5DFF0AE2" w14:textId="77777777" w:rsidR="00D65715" w:rsidRPr="002F32B9" w:rsidRDefault="00D65715">
      <w:pPr>
        <w:widowControl w:val="0"/>
        <w:spacing w:after="0" w:line="360" w:lineRule="auto"/>
        <w:ind w:firstLine="708"/>
        <w:jc w:val="both"/>
        <w:rPr>
          <w:rFonts w:asciiTheme="majorBidi" w:hAnsiTheme="majorBidi" w:cstheme="majorBidi"/>
          <w:sz w:val="24"/>
          <w:szCs w:val="24"/>
        </w:rPr>
      </w:pPr>
      <w:r w:rsidRPr="002F32B9">
        <w:rPr>
          <w:rFonts w:asciiTheme="majorBidi" w:hAnsiTheme="majorBidi" w:cstheme="majorBidi"/>
          <w:sz w:val="24"/>
          <w:szCs w:val="24"/>
        </w:rPr>
        <w:t>De modo que o fenômeno da globalização, aliado à tecnologia, impulsionou a modificação das relações laborais, representadas pelo vínculo laboral tradicionalmente conhecido. Sendo assim, a uberização representa um modelo de trabalho no qual a plataforma digital representa o intermediador entre trabalhador e empregador, este, autônomo e desprovido de vínculo laboral com as plataformas.</w:t>
      </w:r>
      <w:r w:rsidRPr="002F32B9">
        <w:rPr>
          <w:rFonts w:asciiTheme="majorBidi" w:hAnsiTheme="majorBidi" w:cstheme="majorBidi"/>
          <w:sz w:val="24"/>
          <w:szCs w:val="24"/>
        </w:rPr>
        <w:t xml:space="preserve"> </w:t>
      </w:r>
      <w:r w:rsidRPr="002F32B9">
        <w:rPr>
          <w:rFonts w:asciiTheme="majorBidi" w:hAnsiTheme="majorBidi" w:cstheme="majorBidi"/>
          <w:sz w:val="24"/>
          <w:szCs w:val="24"/>
        </w:rPr>
        <w:t xml:space="preserve">Dito mecanismo tem ocasionado acalorados debates no mundo jurídico, haja vista a usurpação de alguns direitos trabalhistas tradicionalmente consagrados e resguardados no âmbito internacional. </w:t>
      </w:r>
    </w:p>
    <w:p w14:paraId="00000028" w14:textId="1C516CC0" w:rsidR="00095687" w:rsidRPr="002F32B9" w:rsidRDefault="00D65715">
      <w:pPr>
        <w:widowControl w:val="0"/>
        <w:spacing w:after="0" w:line="360" w:lineRule="auto"/>
        <w:ind w:firstLine="708"/>
        <w:jc w:val="both"/>
        <w:rPr>
          <w:rFonts w:asciiTheme="majorBidi" w:hAnsiTheme="majorBidi" w:cstheme="majorBidi"/>
          <w:sz w:val="24"/>
          <w:szCs w:val="24"/>
        </w:rPr>
      </w:pPr>
      <w:r w:rsidRPr="002F32B9">
        <w:rPr>
          <w:rFonts w:asciiTheme="majorBidi" w:hAnsiTheme="majorBidi" w:cstheme="majorBidi"/>
          <w:sz w:val="24"/>
          <w:szCs w:val="24"/>
        </w:rPr>
        <w:t>Neste diapasão, as convenções da Organização Internacional do Trabalho são de mister importância na salvaguarda dos direitos laborais que referida entidade internacional sempre buscou preservar, em que pese e dinâmica difusa caracterizadora da relação trabalhista representada pela uberização, que possui elementos caracterizadores que desafiam o conceito tradicional de vínculo laboral, a saber: pessoalidade, permanência, subordinação e salário. Assim sendo, a Consolidação das Leis Trabalhistas tem encontrado dificuldades na aplicabilidade ao vínculo da uberização, haja vista a flexibilidade das relações laborais defendidas por alguns setores sociais.</w:t>
      </w:r>
    </w:p>
    <w:p w14:paraId="175CB999" w14:textId="77777777" w:rsidR="00D65715" w:rsidRPr="002F32B9" w:rsidRDefault="00D65715">
      <w:pPr>
        <w:widowControl w:val="0"/>
        <w:spacing w:after="0" w:line="360" w:lineRule="auto"/>
        <w:ind w:firstLine="708"/>
        <w:jc w:val="both"/>
        <w:rPr>
          <w:rFonts w:asciiTheme="majorBidi" w:hAnsiTheme="majorBidi" w:cstheme="majorBidi"/>
          <w:sz w:val="24"/>
          <w:szCs w:val="24"/>
        </w:rPr>
      </w:pPr>
      <w:r w:rsidRPr="002F32B9">
        <w:rPr>
          <w:rFonts w:asciiTheme="majorBidi" w:hAnsiTheme="majorBidi" w:cstheme="majorBidi"/>
          <w:sz w:val="24"/>
          <w:szCs w:val="24"/>
        </w:rPr>
        <w:t xml:space="preserve">Com o escopo de solucionar referidas questões novas na dinâmica laboral, a doutrina e a jurisprudência pátrias têm se debruçado acerca do tema, na busca de soluções favoráveis ao trabalhador, com amparo no Direito Internacional do Trabalho. De modo que renomados juristas, a saber, Diniz, Grau e Silva têm se dedicado acerca do tema, enfrentando as divergências e buscando soluções garantistas. </w:t>
      </w:r>
    </w:p>
    <w:p w14:paraId="7AC5C3C2" w14:textId="5B48F2AE" w:rsidR="00D65715" w:rsidRPr="002F32B9" w:rsidRDefault="00D65715">
      <w:pPr>
        <w:widowControl w:val="0"/>
        <w:spacing w:after="0" w:line="360" w:lineRule="auto"/>
        <w:ind w:firstLine="708"/>
        <w:jc w:val="both"/>
        <w:rPr>
          <w:rFonts w:asciiTheme="majorBidi" w:hAnsiTheme="majorBidi" w:cstheme="majorBidi"/>
          <w:sz w:val="24"/>
          <w:szCs w:val="24"/>
        </w:rPr>
      </w:pPr>
      <w:r w:rsidRPr="002F32B9">
        <w:rPr>
          <w:rFonts w:asciiTheme="majorBidi" w:hAnsiTheme="majorBidi" w:cstheme="majorBidi"/>
          <w:sz w:val="24"/>
          <w:szCs w:val="24"/>
        </w:rPr>
        <w:lastRenderedPageBreak/>
        <w:t>Desta feita, a crescente popularização da uberização tem gerado intensos questionamentos sobre a relação entre os prestadores de serviço e as plataformas digitais. Alguns defendem que os funcionários são independentes e não se beneficiam das proteções do Direito Internacional do Trabalho, enquanto outros argumentam que a subordinação imposta pelos algoritmos e a dependência econômica dos trabalhadores em face das plataformas demandam a intervenção do Direito Internacional do Trabalho.</w:t>
      </w:r>
    </w:p>
    <w:p w14:paraId="1892DDB9" w14:textId="1344E5F6" w:rsidR="00D65715" w:rsidRPr="002F32B9" w:rsidRDefault="00D65715">
      <w:pPr>
        <w:widowControl w:val="0"/>
        <w:spacing w:after="0" w:line="360" w:lineRule="auto"/>
        <w:ind w:firstLine="708"/>
        <w:jc w:val="both"/>
        <w:rPr>
          <w:rFonts w:asciiTheme="majorBidi" w:eastAsia="Times New Roman" w:hAnsiTheme="majorBidi" w:cstheme="majorBidi"/>
          <w:sz w:val="24"/>
          <w:szCs w:val="24"/>
          <w:lang w:val="pt-BR"/>
        </w:rPr>
      </w:pPr>
      <w:r w:rsidRPr="002F32B9">
        <w:rPr>
          <w:rFonts w:asciiTheme="majorBidi" w:hAnsiTheme="majorBidi" w:cstheme="majorBidi"/>
          <w:sz w:val="24"/>
          <w:szCs w:val="24"/>
        </w:rPr>
        <w:t>Este trabalho tem como objetivo estudar a hodierna dinâmica laboral representada pelo fenômeno da uberização, cuja investigação será conduzida com base nas obras dos juristas brasileiros supra mencionados, que se dedicam ao estudo do tema, e á avaliação de seu impacto no ordenamento jurídico pátrio. Em síntese, o objetivo deste estudo é enriquecer a discussão sobre o tema em cotejo, no qual se busca proporcionar uma visão abrangente do estágio atual do Direito contemporâneo e incentivar o desenvolvimento de futuras investigações sobre o assunto em análise</w:t>
      </w:r>
      <w:r w:rsidR="002F32B9" w:rsidRPr="002F32B9">
        <w:rPr>
          <w:rFonts w:asciiTheme="majorBidi" w:hAnsiTheme="majorBidi" w:cstheme="majorBidi"/>
          <w:sz w:val="24"/>
          <w:szCs w:val="24"/>
        </w:rPr>
        <w:t>.</w:t>
      </w:r>
    </w:p>
    <w:p w14:paraId="49E9ED61" w14:textId="77777777" w:rsidR="00D65715" w:rsidRDefault="00D65715">
      <w:pPr>
        <w:widowControl w:val="0"/>
        <w:spacing w:after="0" w:line="360" w:lineRule="auto"/>
        <w:jc w:val="both"/>
        <w:rPr>
          <w:rFonts w:ascii="Times New Roman" w:eastAsia="Times New Roman" w:hAnsi="Times New Roman" w:cs="Times New Roman"/>
          <w:b/>
          <w:sz w:val="24"/>
          <w:szCs w:val="24"/>
        </w:rPr>
      </w:pPr>
    </w:p>
    <w:p w14:paraId="00000029" w14:textId="66AE5B1A" w:rsidR="00095687" w:rsidRDefault="00D65715">
      <w:pPr>
        <w:widowControl w:val="0"/>
        <w:spacing w:after="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2 </w:t>
      </w:r>
      <w:r w:rsidRPr="00D65715">
        <w:rPr>
          <w:rFonts w:ascii="Times New Roman" w:eastAsia="Times New Roman" w:hAnsi="Times New Roman" w:cs="Times New Roman"/>
          <w:b/>
          <w:sz w:val="24"/>
          <w:szCs w:val="24"/>
        </w:rPr>
        <w:t>CONTEXTO HISTÓRICO E SOCIAL DA UBERIZAÇÃO</w:t>
      </w:r>
    </w:p>
    <w:p w14:paraId="18B7A8E9" w14:textId="77777777" w:rsidR="002F32B9" w:rsidRPr="002F32B9" w:rsidRDefault="002F32B9" w:rsidP="002F32B9">
      <w:pPr>
        <w:widowControl w:val="0"/>
        <w:spacing w:after="0" w:line="360" w:lineRule="auto"/>
        <w:ind w:firstLine="708"/>
        <w:jc w:val="both"/>
        <w:rPr>
          <w:rFonts w:asciiTheme="majorBidi" w:hAnsiTheme="majorBidi" w:cstheme="majorBidi"/>
          <w:sz w:val="24"/>
          <w:szCs w:val="24"/>
        </w:rPr>
      </w:pPr>
      <w:r>
        <w:tab/>
      </w:r>
      <w:r w:rsidRPr="002F32B9">
        <w:rPr>
          <w:rFonts w:asciiTheme="majorBidi" w:hAnsiTheme="majorBidi" w:cstheme="majorBidi"/>
          <w:sz w:val="24"/>
          <w:szCs w:val="24"/>
        </w:rPr>
        <w:t xml:space="preserve">A uberização, assim entendido como o modelo laboral intermediado por aplicativos virtuais, e da economia gig de trabalhos por demanda, surgiu em um cenário de grandes mudanças no ambiente laboral, motivadas pela globalização, inovações tecnológicas e alterações nas formas de contratação. A expressão tem origem na companhia Uber, que foi a primeira a utilizar aplicativos para intermediar a oferta e a procura de serviços de transporte de forma flexível e, via de regra, sem vínculo empregatício. </w:t>
      </w:r>
    </w:p>
    <w:p w14:paraId="74A45D11" w14:textId="77777777" w:rsidR="002F32B9" w:rsidRPr="002F32B9" w:rsidRDefault="002F32B9" w:rsidP="002F32B9">
      <w:pPr>
        <w:widowControl w:val="0"/>
        <w:spacing w:after="0" w:line="360" w:lineRule="auto"/>
        <w:ind w:firstLine="708"/>
        <w:jc w:val="both"/>
        <w:rPr>
          <w:rFonts w:asciiTheme="majorBidi" w:hAnsiTheme="majorBidi" w:cstheme="majorBidi"/>
          <w:sz w:val="24"/>
          <w:szCs w:val="24"/>
        </w:rPr>
      </w:pPr>
      <w:r w:rsidRPr="002F32B9">
        <w:rPr>
          <w:rFonts w:asciiTheme="majorBidi" w:hAnsiTheme="majorBidi" w:cstheme="majorBidi"/>
          <w:sz w:val="24"/>
          <w:szCs w:val="24"/>
        </w:rPr>
        <w:tab/>
      </w:r>
      <w:r w:rsidRPr="002F32B9">
        <w:rPr>
          <w:rFonts w:asciiTheme="majorBidi" w:hAnsiTheme="majorBidi" w:cstheme="majorBidi"/>
          <w:sz w:val="24"/>
          <w:szCs w:val="24"/>
        </w:rPr>
        <w:t xml:space="preserve">De modo que o progresso das tecnologias de comunicação e informação, como a web e os softwares de dispositivos móveis, possibilitou o surgimento de novas formas de estruturar o trabalho. A globalização teve igualmente um papel crucial ao promover a transferência do trabalho para diferentes regiões, favorecendo a criação de modelos empresariais mais dinâmicos, adaptáveis e fundamentados na contratação de profissionais autônomos. </w:t>
      </w:r>
    </w:p>
    <w:p w14:paraId="0000002C" w14:textId="0EB54232" w:rsidR="00095687" w:rsidRPr="002F32B9" w:rsidRDefault="002F32B9" w:rsidP="002F32B9">
      <w:pPr>
        <w:widowControl w:val="0"/>
        <w:spacing w:after="0" w:line="360" w:lineRule="auto"/>
        <w:ind w:firstLine="708"/>
        <w:jc w:val="both"/>
        <w:rPr>
          <w:rFonts w:asciiTheme="majorBidi" w:hAnsiTheme="majorBidi" w:cstheme="majorBidi"/>
          <w:sz w:val="24"/>
          <w:szCs w:val="24"/>
        </w:rPr>
      </w:pPr>
      <w:r w:rsidRPr="002F32B9">
        <w:rPr>
          <w:rFonts w:asciiTheme="majorBidi" w:hAnsiTheme="majorBidi" w:cstheme="majorBidi"/>
          <w:sz w:val="24"/>
          <w:szCs w:val="24"/>
        </w:rPr>
        <w:lastRenderedPageBreak/>
        <w:tab/>
      </w:r>
      <w:r w:rsidRPr="002F32B9">
        <w:rPr>
          <w:rFonts w:asciiTheme="majorBidi" w:hAnsiTheme="majorBidi" w:cstheme="majorBidi"/>
          <w:sz w:val="24"/>
          <w:szCs w:val="24"/>
        </w:rPr>
        <w:t>Sendo assim, ultimamente, vem se delineando mudanças no modelo de relação trabalhista convencional, com contratos formais e todas as garantias laborais resguardados, por sistemas mais instáveis, baseados em regimes precários e autônomos. As plataformas digitais possibilitam com que as empresas contratem profissionais de forma adaptável e desfragmentada, o que termina por modificar os elementos da relação trabalhista tradicionalmente conhecida.</w:t>
      </w:r>
    </w:p>
    <w:p w14:paraId="5AB93827" w14:textId="29831E7B" w:rsidR="002F32B9" w:rsidRDefault="002F32B9" w:rsidP="002F32B9">
      <w:pPr>
        <w:widowControl w:val="0"/>
        <w:spacing w:after="0" w:line="360" w:lineRule="auto"/>
        <w:ind w:firstLine="708"/>
        <w:jc w:val="both"/>
        <w:rPr>
          <w:rFonts w:asciiTheme="majorBidi" w:hAnsiTheme="majorBidi" w:cstheme="majorBidi"/>
          <w:sz w:val="24"/>
          <w:szCs w:val="24"/>
        </w:rPr>
      </w:pPr>
      <w:r w:rsidRPr="002F32B9">
        <w:rPr>
          <w:rFonts w:asciiTheme="majorBidi" w:hAnsiTheme="majorBidi" w:cstheme="majorBidi"/>
          <w:sz w:val="24"/>
          <w:szCs w:val="24"/>
        </w:rPr>
        <w:tab/>
      </w:r>
      <w:r w:rsidRPr="002F32B9">
        <w:rPr>
          <w:rFonts w:asciiTheme="majorBidi" w:hAnsiTheme="majorBidi" w:cstheme="majorBidi"/>
          <w:sz w:val="24"/>
          <w:szCs w:val="24"/>
        </w:rPr>
        <w:t>Tem-se que o conceito de uberização encontra-se interligado ao trabalho vulnerável ou não-convencional, o que, no contexto brasileiro, pode ser percebido nas mudanças da relação de emprego e na prestação de serviços independentes, nas áreas de transporte, entregas e domésticos.</w:t>
      </w:r>
    </w:p>
    <w:p w14:paraId="26351666" w14:textId="77777777" w:rsidR="002F32B9" w:rsidRPr="002F32B9" w:rsidRDefault="002F32B9" w:rsidP="002F32B9">
      <w:pPr>
        <w:widowControl w:val="0"/>
        <w:spacing w:after="0" w:line="360" w:lineRule="auto"/>
        <w:ind w:firstLine="708"/>
        <w:jc w:val="both"/>
        <w:rPr>
          <w:rFonts w:asciiTheme="majorBidi" w:hAnsiTheme="majorBidi" w:cstheme="majorBidi"/>
          <w:sz w:val="24"/>
          <w:szCs w:val="24"/>
        </w:rPr>
      </w:pPr>
    </w:p>
    <w:p w14:paraId="0000002D" w14:textId="6C2192A8" w:rsidR="00095687" w:rsidRPr="002F32B9" w:rsidRDefault="002F32B9" w:rsidP="002F32B9">
      <w:pPr>
        <w:widowControl w:val="0"/>
        <w:spacing w:after="0" w:line="240" w:lineRule="auto"/>
        <w:jc w:val="both"/>
        <w:rPr>
          <w:rFonts w:asciiTheme="majorBidi" w:eastAsia="Times New Roman" w:hAnsiTheme="majorBidi" w:cstheme="majorBidi"/>
          <w:smallCaps/>
          <w:sz w:val="24"/>
          <w:szCs w:val="24"/>
          <w:lang w:val="pt-BR"/>
        </w:rPr>
      </w:pPr>
      <w:r w:rsidRPr="002F32B9">
        <w:rPr>
          <w:rFonts w:asciiTheme="majorBidi" w:eastAsia="Times New Roman" w:hAnsiTheme="majorBidi" w:cstheme="majorBidi"/>
          <w:smallCaps/>
          <w:sz w:val="24"/>
          <w:szCs w:val="24"/>
        </w:rPr>
        <w:t xml:space="preserve">2.1 </w:t>
      </w:r>
      <w:r w:rsidRPr="002F32B9">
        <w:rPr>
          <w:rFonts w:asciiTheme="majorBidi" w:hAnsiTheme="majorBidi" w:cstheme="majorBidi"/>
          <w:sz w:val="24"/>
          <w:szCs w:val="24"/>
        </w:rPr>
        <w:t>DA RELAÇÃO COM O DIREITO INTERNACIONAL DO TRABALHO E A ORGANIZAÇÃO INTERNACIONAL DO TRABALHO</w:t>
      </w:r>
    </w:p>
    <w:p w14:paraId="0000002E" w14:textId="77777777" w:rsidR="00095687" w:rsidRDefault="00095687">
      <w:pPr>
        <w:widowControl w:val="0"/>
        <w:spacing w:after="0" w:line="360" w:lineRule="auto"/>
        <w:rPr>
          <w:rFonts w:ascii="Times New Roman" w:eastAsia="Times New Roman" w:hAnsi="Times New Roman" w:cs="Times New Roman"/>
          <w:smallCaps/>
          <w:sz w:val="24"/>
          <w:szCs w:val="24"/>
        </w:rPr>
      </w:pPr>
    </w:p>
    <w:p w14:paraId="2152A644" w14:textId="77777777" w:rsidR="002F32B9" w:rsidRPr="002F32B9" w:rsidRDefault="002F32B9" w:rsidP="002F32B9">
      <w:pPr>
        <w:spacing w:after="0" w:line="360" w:lineRule="auto"/>
        <w:ind w:firstLine="709"/>
        <w:jc w:val="both"/>
        <w:rPr>
          <w:rFonts w:asciiTheme="majorBidi" w:hAnsiTheme="majorBidi" w:cstheme="majorBidi"/>
          <w:sz w:val="24"/>
          <w:szCs w:val="24"/>
        </w:rPr>
      </w:pPr>
      <w:r w:rsidRPr="002F32B9">
        <w:rPr>
          <w:rFonts w:asciiTheme="majorBidi" w:hAnsiTheme="majorBidi" w:cstheme="majorBidi"/>
          <w:sz w:val="24"/>
          <w:szCs w:val="24"/>
        </w:rPr>
        <w:t xml:space="preserve">O Direito Internacional do Trabalho pode ser entendido como um conjunto de normas e princípios jurídicos que regulam as relações laborais a nível mundial, e a Organização Internacional do Trabalho constitui-se na agência da Organização das Nações Unidas responsável pela promoção do trabalho em condições de dignidade e justiça. </w:t>
      </w:r>
    </w:p>
    <w:p w14:paraId="64B6D1F4" w14:textId="77777777" w:rsidR="002F32B9" w:rsidRPr="002F32B9" w:rsidRDefault="002F32B9" w:rsidP="002F32B9">
      <w:pPr>
        <w:spacing w:after="0" w:line="360" w:lineRule="auto"/>
        <w:ind w:firstLine="709"/>
        <w:jc w:val="both"/>
        <w:rPr>
          <w:rFonts w:asciiTheme="majorBidi" w:hAnsiTheme="majorBidi" w:cstheme="majorBidi"/>
          <w:sz w:val="24"/>
          <w:szCs w:val="24"/>
        </w:rPr>
      </w:pPr>
      <w:r w:rsidRPr="002F32B9">
        <w:rPr>
          <w:rFonts w:asciiTheme="majorBidi" w:hAnsiTheme="majorBidi" w:cstheme="majorBidi"/>
          <w:sz w:val="24"/>
          <w:szCs w:val="24"/>
        </w:rPr>
        <w:t xml:space="preserve">Desde a sua criação em 1919, a Organização Internacional do Trabalho tem se dedicado à promoção de direitos essenciais no ambiente laboral, a citar, o asseguramento de condições de emprego dignas, seguras e justas, a liberdade de organização e a erradicação do trabalho forçado e de menores de idade. Contudo, a dinâmica do trabalho mediado por aplicativos virtuais, conhecido como uberização, apresenta um desafio inédito a estes padrões estabelecidos, haja vista a flexibilização e a intermitência características de tal modalidade laboral. </w:t>
      </w:r>
    </w:p>
    <w:p w14:paraId="00000077" w14:textId="5D64A08F" w:rsidR="00095687" w:rsidRPr="002F32B9" w:rsidRDefault="002F32B9" w:rsidP="002F32B9">
      <w:pPr>
        <w:spacing w:after="0" w:line="360" w:lineRule="auto"/>
        <w:ind w:firstLine="709"/>
        <w:jc w:val="both"/>
        <w:rPr>
          <w:rFonts w:asciiTheme="majorBidi" w:eastAsia="Times New Roman" w:hAnsiTheme="majorBidi" w:cstheme="majorBidi"/>
          <w:sz w:val="24"/>
          <w:szCs w:val="24"/>
        </w:rPr>
      </w:pPr>
      <w:r w:rsidRPr="002F32B9">
        <w:rPr>
          <w:rFonts w:asciiTheme="majorBidi" w:hAnsiTheme="majorBidi" w:cstheme="majorBidi"/>
          <w:sz w:val="24"/>
          <w:szCs w:val="24"/>
        </w:rPr>
        <w:t xml:space="preserve">Dentre as mais importantes convenções da Organização Internacional do Trabalho para o contexto da uberização, destacam-se as Convenções 87 e 98, que abordam a liberdade sindical e a negociação coletiva, além da Convenção 95, que garante a proteção </w:t>
      </w:r>
      <w:r w:rsidRPr="002F32B9">
        <w:rPr>
          <w:rFonts w:asciiTheme="majorBidi" w:hAnsiTheme="majorBidi" w:cstheme="majorBidi"/>
          <w:sz w:val="24"/>
          <w:szCs w:val="24"/>
        </w:rPr>
        <w:lastRenderedPageBreak/>
        <w:t>salarial. Desta feita, a Organização Internacional do Trabalho tem se esforçado para ajustar seus acordos e recomendações às novas configurações do mundo do trabalho, abordando temas como o suporte social para os empregados de aludidas ferramentas digitais, a dignidade das relações desenvolvidas, como também do direito à negociação coletiva. Adicionalmente, em 2021, referida entidade divulgou novos regramentos sobre a acerca da economia digital e labor, com o escopo de assegurar que os prestadores de serviço das plataformas possam usufruir de situações laborais justas e direitos fundamentais, como a liberdade de associação e a negociação</w:t>
      </w:r>
      <w:r>
        <w:rPr>
          <w:rFonts w:asciiTheme="majorBidi" w:hAnsiTheme="majorBidi" w:cstheme="majorBidi"/>
          <w:sz w:val="24"/>
          <w:szCs w:val="24"/>
        </w:rPr>
        <w:t>.</w:t>
      </w:r>
    </w:p>
    <w:p w14:paraId="00000078" w14:textId="77777777" w:rsidR="00095687" w:rsidRDefault="00095687">
      <w:pPr>
        <w:spacing w:after="0" w:line="360" w:lineRule="auto"/>
        <w:rPr>
          <w:rFonts w:ascii="Times New Roman" w:eastAsia="Times New Roman" w:hAnsi="Times New Roman" w:cs="Times New Roman"/>
          <w:smallCaps/>
          <w:sz w:val="24"/>
          <w:szCs w:val="24"/>
        </w:rPr>
      </w:pPr>
    </w:p>
    <w:p w14:paraId="00000079" w14:textId="28E5E418" w:rsidR="00095687" w:rsidRPr="00C87882" w:rsidRDefault="00C87882" w:rsidP="00C87882">
      <w:pPr>
        <w:spacing w:after="0" w:line="240" w:lineRule="auto"/>
        <w:jc w:val="both"/>
        <w:rPr>
          <w:rFonts w:asciiTheme="majorBidi" w:eastAsia="Times New Roman" w:hAnsiTheme="majorBidi" w:cstheme="majorBidi"/>
          <w:smallCaps/>
          <w:sz w:val="24"/>
          <w:szCs w:val="24"/>
        </w:rPr>
      </w:pPr>
      <w:r w:rsidRPr="00C87882">
        <w:rPr>
          <w:rFonts w:asciiTheme="majorBidi" w:eastAsia="Times New Roman" w:hAnsiTheme="majorBidi" w:cstheme="majorBidi"/>
          <w:smallCaps/>
          <w:sz w:val="24"/>
          <w:szCs w:val="24"/>
        </w:rPr>
        <w:t xml:space="preserve">2.2 </w:t>
      </w:r>
      <w:r w:rsidRPr="00C87882">
        <w:rPr>
          <w:rFonts w:asciiTheme="majorBidi" w:hAnsiTheme="majorBidi" w:cstheme="majorBidi"/>
          <w:sz w:val="24"/>
          <w:szCs w:val="24"/>
        </w:rPr>
        <w:t>DA OBRA E CONTRIBUIÇÃO DE RENOMADOS JURISTAS NACIONAIS ACERCA DO TEMA</w:t>
      </w:r>
    </w:p>
    <w:p w14:paraId="0000007A" w14:textId="77777777" w:rsidR="00095687" w:rsidRDefault="00095687">
      <w:pPr>
        <w:widowControl w:val="0"/>
        <w:spacing w:after="0" w:line="360" w:lineRule="auto"/>
        <w:ind w:firstLine="720"/>
        <w:jc w:val="both"/>
        <w:rPr>
          <w:rFonts w:ascii="Times New Roman" w:eastAsia="Times New Roman" w:hAnsi="Times New Roman" w:cs="Times New Roman"/>
          <w:sz w:val="24"/>
          <w:szCs w:val="24"/>
        </w:rPr>
      </w:pPr>
    </w:p>
    <w:p w14:paraId="734B9D82" w14:textId="77777777" w:rsidR="00C87882" w:rsidRPr="00C87882" w:rsidRDefault="00C87882">
      <w:pPr>
        <w:widowControl w:val="0"/>
        <w:spacing w:after="0" w:line="360" w:lineRule="auto"/>
        <w:jc w:val="both"/>
        <w:rPr>
          <w:rFonts w:asciiTheme="majorBidi" w:hAnsiTheme="majorBidi" w:cstheme="majorBidi"/>
          <w:sz w:val="24"/>
          <w:szCs w:val="24"/>
        </w:rPr>
      </w:pPr>
      <w:r>
        <w:tab/>
      </w:r>
      <w:r w:rsidRPr="00C87882">
        <w:rPr>
          <w:rFonts w:asciiTheme="majorBidi" w:hAnsiTheme="majorBidi" w:cstheme="majorBidi"/>
          <w:sz w:val="24"/>
          <w:szCs w:val="24"/>
        </w:rPr>
        <w:t xml:space="preserve">Tem-se que o fenômeno da uberização vem se tornando um tema central nas discussões jurídicas hodiernamente, por se tratar de tema novo e complexo. As obras dos estudiosos Maria Helena Diniz, Eros Roberto Grau e José Afonso da Silva oferecem contribuições inestimáveis para compreender as complexidades deste campo. Muito embora cada jurista possua sua perspectiva única, suas obras convergem para enriquecer o debate e a compreensão deste complexo e novel tema do Direito. </w:t>
      </w:r>
    </w:p>
    <w:p w14:paraId="6CF9218C" w14:textId="77777777" w:rsidR="00C87882" w:rsidRPr="00C87882" w:rsidRDefault="00C87882">
      <w:pPr>
        <w:widowControl w:val="0"/>
        <w:spacing w:after="0" w:line="360" w:lineRule="auto"/>
        <w:jc w:val="both"/>
        <w:rPr>
          <w:rFonts w:asciiTheme="majorBidi" w:hAnsiTheme="majorBidi" w:cstheme="majorBidi"/>
          <w:sz w:val="24"/>
          <w:szCs w:val="24"/>
        </w:rPr>
      </w:pPr>
      <w:r w:rsidRPr="00C87882">
        <w:rPr>
          <w:rFonts w:asciiTheme="majorBidi" w:hAnsiTheme="majorBidi" w:cstheme="majorBidi"/>
          <w:sz w:val="24"/>
          <w:szCs w:val="24"/>
        </w:rPr>
        <w:tab/>
      </w:r>
      <w:r w:rsidRPr="00C87882">
        <w:rPr>
          <w:rFonts w:asciiTheme="majorBidi" w:hAnsiTheme="majorBidi" w:cstheme="majorBidi"/>
          <w:sz w:val="24"/>
          <w:szCs w:val="24"/>
        </w:rPr>
        <w:t xml:space="preserve">Diniz (2021), renomada jurista pátria, destaca-se por sua profunda análise e foca na investigação da uberização das relações laborais, examinando os obstáculos e as possíveis abordagens para regulamentar essa nova modalidade de emprego. </w:t>
      </w:r>
    </w:p>
    <w:p w14:paraId="25558E07" w14:textId="7020DCEE" w:rsidR="00C87882" w:rsidRPr="00C87882" w:rsidRDefault="00C87882" w:rsidP="00C87882">
      <w:pPr>
        <w:widowControl w:val="0"/>
        <w:spacing w:after="0" w:line="360" w:lineRule="auto"/>
        <w:jc w:val="both"/>
        <w:rPr>
          <w:rFonts w:asciiTheme="majorBidi" w:hAnsiTheme="majorBidi" w:cstheme="majorBidi"/>
          <w:sz w:val="24"/>
          <w:szCs w:val="24"/>
        </w:rPr>
      </w:pPr>
      <w:r w:rsidRPr="00C87882">
        <w:rPr>
          <w:rFonts w:asciiTheme="majorBidi" w:hAnsiTheme="majorBidi" w:cstheme="majorBidi"/>
          <w:sz w:val="24"/>
          <w:szCs w:val="24"/>
        </w:rPr>
        <w:tab/>
      </w:r>
      <w:r w:rsidRPr="00C87882">
        <w:rPr>
          <w:rFonts w:asciiTheme="majorBidi" w:hAnsiTheme="majorBidi" w:cstheme="majorBidi"/>
          <w:sz w:val="24"/>
          <w:szCs w:val="24"/>
        </w:rPr>
        <w:t xml:space="preserve">Referida doutrinadora analisa a deterioração das situações laborais promovida pelas plataformas digitais, realçando a ausência de vínculos formais e a autonomia dela decorrente, a qual restringe o acesso às garantias laborais legalmente estabelecidas. </w:t>
      </w:r>
      <w:r w:rsidRPr="00C87882">
        <w:rPr>
          <w:rFonts w:asciiTheme="majorBidi" w:hAnsiTheme="majorBidi" w:cstheme="majorBidi"/>
          <w:sz w:val="24"/>
          <w:szCs w:val="24"/>
        </w:rPr>
        <w:tab/>
      </w:r>
      <w:r w:rsidRPr="00C87882">
        <w:rPr>
          <w:rFonts w:asciiTheme="majorBidi" w:hAnsiTheme="majorBidi" w:cstheme="majorBidi"/>
          <w:sz w:val="24"/>
          <w:szCs w:val="24"/>
        </w:rPr>
        <w:tab/>
        <w:t>A</w:t>
      </w:r>
      <w:r w:rsidRPr="00C87882">
        <w:rPr>
          <w:rFonts w:asciiTheme="majorBidi" w:hAnsiTheme="majorBidi" w:cstheme="majorBidi"/>
          <w:sz w:val="24"/>
          <w:szCs w:val="24"/>
        </w:rPr>
        <w:t xml:space="preserve"> autora defende a urgência de uma ação legislativa para ajustar as leis trabalhistas às novas condições do mercado profissional, assegurando que a flexibilidade nas relações de trabalho não leve à perda de direitos essenciais. </w:t>
      </w:r>
    </w:p>
    <w:p w14:paraId="48339576" w14:textId="65C56D07" w:rsidR="00C87882" w:rsidRPr="00C87882" w:rsidRDefault="00C87882">
      <w:pPr>
        <w:widowControl w:val="0"/>
        <w:spacing w:after="0" w:line="360" w:lineRule="auto"/>
        <w:jc w:val="both"/>
        <w:rPr>
          <w:rFonts w:asciiTheme="majorBidi" w:hAnsiTheme="majorBidi" w:cstheme="majorBidi"/>
          <w:sz w:val="24"/>
          <w:szCs w:val="24"/>
        </w:rPr>
      </w:pPr>
      <w:r w:rsidRPr="00C87882">
        <w:rPr>
          <w:rFonts w:asciiTheme="majorBidi" w:hAnsiTheme="majorBidi" w:cstheme="majorBidi"/>
          <w:sz w:val="24"/>
          <w:szCs w:val="24"/>
        </w:rPr>
        <w:tab/>
      </w:r>
      <w:r w:rsidRPr="00C87882">
        <w:rPr>
          <w:rFonts w:asciiTheme="majorBidi" w:hAnsiTheme="majorBidi" w:cstheme="majorBidi"/>
          <w:sz w:val="24"/>
          <w:szCs w:val="24"/>
        </w:rPr>
        <w:t xml:space="preserve">A autora também analisa como a implementação do Direito Internacional do Trabalho, especialmente as normas da Organização Internacional Trabalhista, pode ser </w:t>
      </w:r>
      <w:r w:rsidRPr="00C87882">
        <w:rPr>
          <w:rFonts w:asciiTheme="majorBidi" w:hAnsiTheme="majorBidi" w:cstheme="majorBidi"/>
          <w:sz w:val="24"/>
          <w:szCs w:val="24"/>
        </w:rPr>
        <w:lastRenderedPageBreak/>
        <w:t xml:space="preserve">crucial para harmonizar a flexibilização com a preservação dos direitos dos trabalhadores. </w:t>
      </w:r>
    </w:p>
    <w:p w14:paraId="3A7C1D76" w14:textId="49B7D547" w:rsidR="00C87882" w:rsidRPr="00C87882" w:rsidRDefault="00C87882">
      <w:pPr>
        <w:widowControl w:val="0"/>
        <w:spacing w:after="0" w:line="360" w:lineRule="auto"/>
        <w:jc w:val="both"/>
        <w:rPr>
          <w:rFonts w:asciiTheme="majorBidi" w:hAnsiTheme="majorBidi" w:cstheme="majorBidi"/>
          <w:sz w:val="24"/>
          <w:szCs w:val="24"/>
        </w:rPr>
      </w:pPr>
      <w:r w:rsidRPr="00C87882">
        <w:rPr>
          <w:rFonts w:asciiTheme="majorBidi" w:hAnsiTheme="majorBidi" w:cstheme="majorBidi"/>
          <w:sz w:val="24"/>
          <w:szCs w:val="24"/>
        </w:rPr>
        <w:tab/>
      </w:r>
      <w:r w:rsidRPr="00C87882">
        <w:rPr>
          <w:rFonts w:asciiTheme="majorBidi" w:hAnsiTheme="majorBidi" w:cstheme="majorBidi"/>
          <w:sz w:val="24"/>
          <w:szCs w:val="24"/>
        </w:rPr>
        <w:t xml:space="preserve">Diniz (2021) sugere a reformulação das legislações trabalhistas nacionais, com o objetivo de alinhá-las aos fundamentos do Direito Internacional do Trabalho, argumentando  que as normas precisam ser ajustadas para contemplar as novas modalidades de emprego, assegurando a proteção dos direitos laborais. </w:t>
      </w:r>
    </w:p>
    <w:p w14:paraId="61F4A3B8" w14:textId="2C7DE839" w:rsidR="00C87882" w:rsidRPr="00C87882" w:rsidRDefault="00C87882">
      <w:pPr>
        <w:widowControl w:val="0"/>
        <w:spacing w:after="0" w:line="360" w:lineRule="auto"/>
        <w:jc w:val="both"/>
        <w:rPr>
          <w:rFonts w:asciiTheme="majorBidi" w:hAnsiTheme="majorBidi" w:cstheme="majorBidi"/>
          <w:sz w:val="24"/>
          <w:szCs w:val="24"/>
        </w:rPr>
      </w:pPr>
      <w:r w:rsidRPr="00C87882">
        <w:rPr>
          <w:rFonts w:asciiTheme="majorBidi" w:hAnsiTheme="majorBidi" w:cstheme="majorBidi"/>
          <w:sz w:val="24"/>
          <w:szCs w:val="24"/>
        </w:rPr>
        <w:tab/>
      </w:r>
      <w:r w:rsidRPr="00C87882">
        <w:rPr>
          <w:rFonts w:asciiTheme="majorBidi" w:hAnsiTheme="majorBidi" w:cstheme="majorBidi"/>
          <w:sz w:val="24"/>
          <w:szCs w:val="24"/>
        </w:rPr>
        <w:t>Grau (2019), por sua vez, traça uma análise da conexão entre estabilidade legal e modalidades de trabalho flexíveis. O autor estuda as várias configurações de trabalho flexível, como a uberização, e seus efeitos sobre a segurança jurídica dos empregados.</w:t>
      </w:r>
    </w:p>
    <w:p w14:paraId="50A5087A" w14:textId="77777777" w:rsidR="00C87882" w:rsidRPr="00C87882" w:rsidRDefault="00C87882">
      <w:pPr>
        <w:widowControl w:val="0"/>
        <w:spacing w:after="0" w:line="360" w:lineRule="auto"/>
        <w:jc w:val="both"/>
        <w:rPr>
          <w:rFonts w:asciiTheme="majorBidi" w:hAnsiTheme="majorBidi" w:cstheme="majorBidi"/>
          <w:sz w:val="24"/>
          <w:szCs w:val="24"/>
        </w:rPr>
      </w:pPr>
      <w:r w:rsidRPr="00C87882">
        <w:rPr>
          <w:rFonts w:asciiTheme="majorBidi" w:hAnsiTheme="majorBidi" w:cstheme="majorBidi"/>
          <w:sz w:val="24"/>
          <w:szCs w:val="24"/>
        </w:rPr>
        <w:tab/>
      </w:r>
      <w:r w:rsidRPr="00C87882">
        <w:rPr>
          <w:rFonts w:asciiTheme="majorBidi" w:hAnsiTheme="majorBidi" w:cstheme="majorBidi"/>
          <w:sz w:val="24"/>
          <w:szCs w:val="24"/>
        </w:rPr>
        <w:t xml:space="preserve">Aludido doutrinador discorre acerca da necessidade de se encontrar um equilíbrio entre a flexibilidade das relações laborais e a proteção aos interesses dos prestadores de serviço, visando assegurar a estabilidade e a paz sociais. </w:t>
      </w:r>
    </w:p>
    <w:p w14:paraId="7542ADF7" w14:textId="35DB0DB4" w:rsidR="00C87882" w:rsidRPr="00C87882" w:rsidRDefault="00C87882">
      <w:pPr>
        <w:widowControl w:val="0"/>
        <w:spacing w:after="0" w:line="360" w:lineRule="auto"/>
        <w:jc w:val="both"/>
        <w:rPr>
          <w:rFonts w:asciiTheme="majorBidi" w:hAnsiTheme="majorBidi" w:cstheme="majorBidi"/>
          <w:sz w:val="24"/>
          <w:szCs w:val="24"/>
        </w:rPr>
      </w:pPr>
      <w:r w:rsidRPr="00C87882">
        <w:rPr>
          <w:rFonts w:asciiTheme="majorBidi" w:hAnsiTheme="majorBidi" w:cstheme="majorBidi"/>
          <w:sz w:val="24"/>
          <w:szCs w:val="24"/>
        </w:rPr>
        <w:tab/>
      </w:r>
      <w:r w:rsidRPr="00C87882">
        <w:rPr>
          <w:rFonts w:asciiTheme="majorBidi" w:hAnsiTheme="majorBidi" w:cstheme="majorBidi"/>
          <w:sz w:val="24"/>
          <w:szCs w:val="24"/>
        </w:rPr>
        <w:t>O estudo desenvolvido por Grau (2019) é fundamental para a compreensão da uberização, pois fornece ferramentas para investigar a estabilidade jurídica dos trabalhadores em plataformas virtuais. Referido jurista enfatiza a necessidade de estabelecer regras jurídicas precisas para identificar a relação trabalhista e para a implementação das leis laborais no cenário da uberização em estudo.</w:t>
      </w:r>
    </w:p>
    <w:p w14:paraId="193B3CBA" w14:textId="77777777" w:rsidR="00C87882" w:rsidRPr="00C87882" w:rsidRDefault="00C87882">
      <w:pPr>
        <w:widowControl w:val="0"/>
        <w:spacing w:after="0" w:line="360" w:lineRule="auto"/>
        <w:jc w:val="both"/>
        <w:rPr>
          <w:rFonts w:asciiTheme="majorBidi" w:hAnsiTheme="majorBidi" w:cstheme="majorBidi"/>
          <w:sz w:val="24"/>
          <w:szCs w:val="24"/>
        </w:rPr>
      </w:pPr>
      <w:r w:rsidRPr="00C87882">
        <w:rPr>
          <w:rFonts w:asciiTheme="majorBidi" w:hAnsiTheme="majorBidi" w:cstheme="majorBidi"/>
          <w:sz w:val="24"/>
          <w:szCs w:val="24"/>
        </w:rPr>
        <w:tab/>
      </w:r>
      <w:r w:rsidRPr="00C87882">
        <w:rPr>
          <w:rFonts w:asciiTheme="majorBidi" w:hAnsiTheme="majorBidi" w:cstheme="majorBidi"/>
          <w:sz w:val="24"/>
          <w:szCs w:val="24"/>
        </w:rPr>
        <w:t xml:space="preserve">Já Silva (2020), célebre constitucionalista pátrio, enfatiza a necessidade de revisar as convenções internacionais, incorporando medidas que ofereçam proteção direcionada aos trabalhadores das plataformas virtuais. Aludido jurisconsulto propõe a elaboração de regras que considerem as características únicas desse tipo de emprego, garantindo assim a devida cobertura laboral. </w:t>
      </w:r>
    </w:p>
    <w:p w14:paraId="2FA98AE2" w14:textId="4C722349" w:rsidR="00C87882" w:rsidRPr="00C87882" w:rsidRDefault="00C87882">
      <w:pPr>
        <w:widowControl w:val="0"/>
        <w:spacing w:after="0" w:line="360" w:lineRule="auto"/>
        <w:jc w:val="both"/>
        <w:rPr>
          <w:rFonts w:asciiTheme="majorBidi" w:hAnsiTheme="majorBidi" w:cstheme="majorBidi"/>
          <w:sz w:val="24"/>
          <w:szCs w:val="24"/>
        </w:rPr>
      </w:pPr>
      <w:r w:rsidRPr="00C87882">
        <w:rPr>
          <w:rFonts w:asciiTheme="majorBidi" w:hAnsiTheme="majorBidi" w:cstheme="majorBidi"/>
          <w:sz w:val="24"/>
          <w:szCs w:val="24"/>
        </w:rPr>
        <w:tab/>
      </w:r>
      <w:r w:rsidRPr="00C87882">
        <w:rPr>
          <w:rFonts w:asciiTheme="majorBidi" w:hAnsiTheme="majorBidi" w:cstheme="majorBidi"/>
          <w:sz w:val="24"/>
          <w:szCs w:val="24"/>
        </w:rPr>
        <w:t>Silva (2020) enfatiza que no cenário da uberização, diversos trabalhadores ficam excluídos da rede de proteção legal proporcionada pelas legislações locais, devido à ausência de um contrato de trabalho formalizado. O autor destaca que a proteção social precisa ser assegurada, independentemente do tipo de relação de trabalho, e sugere de sobremaneira importante a atualização das convenções da Organização Internacional do Trabalho para viabilizar tão almejada segurança jurídica.</w:t>
      </w:r>
    </w:p>
    <w:p w14:paraId="63EA6EAE" w14:textId="77777777" w:rsidR="00C87882" w:rsidRPr="00C87882" w:rsidRDefault="00C87882">
      <w:pPr>
        <w:widowControl w:val="0"/>
        <w:spacing w:after="0" w:line="360" w:lineRule="auto"/>
        <w:jc w:val="both"/>
        <w:rPr>
          <w:rFonts w:asciiTheme="majorBidi" w:hAnsiTheme="majorBidi" w:cstheme="majorBidi"/>
          <w:sz w:val="24"/>
          <w:szCs w:val="24"/>
        </w:rPr>
      </w:pPr>
      <w:r w:rsidRPr="00C87882">
        <w:rPr>
          <w:rFonts w:asciiTheme="majorBidi" w:hAnsiTheme="majorBidi" w:cstheme="majorBidi"/>
          <w:sz w:val="24"/>
          <w:szCs w:val="24"/>
        </w:rPr>
        <w:tab/>
      </w:r>
      <w:r w:rsidRPr="00C87882">
        <w:rPr>
          <w:rFonts w:asciiTheme="majorBidi" w:hAnsiTheme="majorBidi" w:cstheme="majorBidi"/>
          <w:sz w:val="24"/>
          <w:szCs w:val="24"/>
        </w:rPr>
        <w:t xml:space="preserve">Referido estudioso argumenta que a ausência de estabilidade e a imprevisibilidade </w:t>
      </w:r>
      <w:r w:rsidRPr="00C87882">
        <w:rPr>
          <w:rFonts w:asciiTheme="majorBidi" w:hAnsiTheme="majorBidi" w:cstheme="majorBidi"/>
          <w:sz w:val="24"/>
          <w:szCs w:val="24"/>
        </w:rPr>
        <w:lastRenderedPageBreak/>
        <w:t xml:space="preserve">nas relações de trabalho em plataformas de trabalho virtual podem ser amenizadas através de um regramento por via de legislação que assegure os direitos sociais dos trabalhadores, sem comprometer a adaptabilidade do sistema de trabalho. </w:t>
      </w:r>
    </w:p>
    <w:p w14:paraId="7274EE82" w14:textId="77777777" w:rsidR="00C87882" w:rsidRPr="00C87882" w:rsidRDefault="00C87882">
      <w:pPr>
        <w:widowControl w:val="0"/>
        <w:spacing w:after="0" w:line="360" w:lineRule="auto"/>
        <w:jc w:val="both"/>
        <w:rPr>
          <w:rFonts w:asciiTheme="majorBidi" w:hAnsiTheme="majorBidi" w:cstheme="majorBidi"/>
          <w:sz w:val="24"/>
          <w:szCs w:val="24"/>
        </w:rPr>
      </w:pPr>
      <w:r w:rsidRPr="00C87882">
        <w:rPr>
          <w:rFonts w:asciiTheme="majorBidi" w:hAnsiTheme="majorBidi" w:cstheme="majorBidi"/>
          <w:sz w:val="24"/>
          <w:szCs w:val="24"/>
        </w:rPr>
        <w:tab/>
      </w:r>
      <w:r w:rsidRPr="00C87882">
        <w:rPr>
          <w:rFonts w:asciiTheme="majorBidi" w:hAnsiTheme="majorBidi" w:cstheme="majorBidi"/>
          <w:sz w:val="24"/>
          <w:szCs w:val="24"/>
        </w:rPr>
        <w:t xml:space="preserve">Silva (2020) reforça a necessidade de assegurar que os prestadores de serviço tenham acesso a direitos como saúde, aposentadoria e assistência integral, inobstante a existência de contexto laborativo flexível e independente característico da uberização. </w:t>
      </w:r>
    </w:p>
    <w:p w14:paraId="1CAA162E" w14:textId="77777777" w:rsidR="00C87882" w:rsidRPr="00C87882" w:rsidRDefault="00C87882">
      <w:pPr>
        <w:widowControl w:val="0"/>
        <w:spacing w:after="0" w:line="360" w:lineRule="auto"/>
        <w:jc w:val="both"/>
        <w:rPr>
          <w:rFonts w:asciiTheme="majorBidi" w:hAnsiTheme="majorBidi" w:cstheme="majorBidi"/>
          <w:sz w:val="24"/>
          <w:szCs w:val="24"/>
        </w:rPr>
      </w:pPr>
      <w:r w:rsidRPr="00C87882">
        <w:rPr>
          <w:rFonts w:asciiTheme="majorBidi" w:hAnsiTheme="majorBidi" w:cstheme="majorBidi"/>
          <w:sz w:val="24"/>
          <w:szCs w:val="24"/>
        </w:rPr>
        <w:tab/>
      </w:r>
      <w:r w:rsidRPr="00C87882">
        <w:rPr>
          <w:rFonts w:asciiTheme="majorBidi" w:hAnsiTheme="majorBidi" w:cstheme="majorBidi"/>
          <w:sz w:val="24"/>
          <w:szCs w:val="24"/>
        </w:rPr>
        <w:t xml:space="preserve">Por fim, observa-se nas obras dos juristas supramencionados a abordagem da forma como o Direito Internacional do Trabalho pode ser ajustado para assegurar os direitos dos trabalhadores insertos no contexto de uberização, no qual a flexibilidade nas relações de trabalho demanda uma revisão das normas convencionais. </w:t>
      </w:r>
    </w:p>
    <w:p w14:paraId="51C0851B" w14:textId="442193F0" w:rsidR="00C87882" w:rsidRDefault="00C87882">
      <w:pPr>
        <w:widowControl w:val="0"/>
        <w:spacing w:after="0" w:line="360" w:lineRule="auto"/>
        <w:jc w:val="both"/>
      </w:pPr>
      <w:r w:rsidRPr="00C87882">
        <w:rPr>
          <w:rFonts w:asciiTheme="majorBidi" w:hAnsiTheme="majorBidi" w:cstheme="majorBidi"/>
          <w:sz w:val="24"/>
          <w:szCs w:val="24"/>
        </w:rPr>
        <w:tab/>
      </w:r>
      <w:r w:rsidRPr="00C87882">
        <w:rPr>
          <w:rFonts w:asciiTheme="majorBidi" w:hAnsiTheme="majorBidi" w:cstheme="majorBidi"/>
          <w:sz w:val="24"/>
          <w:szCs w:val="24"/>
        </w:rPr>
        <w:t>As obras de referidos doutrinadores revelam-se de fundamental importância para entender a necessidade premente de um novo quadro normativo que harmonize os progressos tecnológicos com a proteção dos direitos essenciais dos trabalhadores envolvidos no processo de uberização</w:t>
      </w:r>
      <w:r>
        <w:t>.</w:t>
      </w:r>
    </w:p>
    <w:p w14:paraId="1FF65F6E" w14:textId="77777777" w:rsidR="00C87882" w:rsidRDefault="00C87882">
      <w:pPr>
        <w:widowControl w:val="0"/>
        <w:spacing w:after="0" w:line="360" w:lineRule="auto"/>
        <w:jc w:val="both"/>
      </w:pPr>
    </w:p>
    <w:p w14:paraId="00000092" w14:textId="13936A1F" w:rsidR="00095687" w:rsidRPr="00C87882" w:rsidRDefault="00C87882">
      <w:pPr>
        <w:widowControl w:val="0"/>
        <w:spacing w:after="0" w:line="360" w:lineRule="auto"/>
        <w:jc w:val="both"/>
        <w:rPr>
          <w:rFonts w:asciiTheme="majorBidi" w:eastAsia="Times New Roman" w:hAnsiTheme="majorBidi" w:cstheme="majorBidi"/>
          <w:smallCaps/>
          <w:sz w:val="24"/>
          <w:szCs w:val="24"/>
        </w:rPr>
      </w:pPr>
      <w:r w:rsidRPr="00C87882">
        <w:rPr>
          <w:rFonts w:asciiTheme="majorBidi" w:eastAsia="Times New Roman" w:hAnsiTheme="majorBidi" w:cstheme="majorBidi"/>
          <w:smallCaps/>
          <w:sz w:val="24"/>
          <w:szCs w:val="24"/>
        </w:rPr>
        <w:t xml:space="preserve">2.3 </w:t>
      </w:r>
      <w:r w:rsidRPr="00C87882">
        <w:rPr>
          <w:rFonts w:asciiTheme="majorBidi" w:hAnsiTheme="majorBidi" w:cstheme="majorBidi"/>
          <w:sz w:val="24"/>
          <w:szCs w:val="24"/>
        </w:rPr>
        <w:t>DOS DESAFIOS E DAS PERSPECTIVAS PROTETIVAS</w:t>
      </w:r>
    </w:p>
    <w:p w14:paraId="00000093" w14:textId="77777777" w:rsidR="00095687" w:rsidRDefault="00095687">
      <w:pPr>
        <w:widowControl w:val="0"/>
        <w:spacing w:after="0" w:line="360" w:lineRule="auto"/>
        <w:jc w:val="both"/>
        <w:rPr>
          <w:rFonts w:ascii="Times New Roman" w:eastAsia="Times New Roman" w:hAnsi="Times New Roman" w:cs="Times New Roman"/>
          <w:smallCaps/>
          <w:sz w:val="24"/>
          <w:szCs w:val="24"/>
        </w:rPr>
      </w:pPr>
    </w:p>
    <w:p w14:paraId="0984BA35" w14:textId="77777777" w:rsidR="00C87882" w:rsidRPr="00C87882" w:rsidRDefault="00C87882" w:rsidP="00C87882">
      <w:pPr>
        <w:widowControl w:val="0"/>
        <w:spacing w:after="0" w:line="360" w:lineRule="auto"/>
        <w:jc w:val="both"/>
        <w:rPr>
          <w:rFonts w:asciiTheme="majorBidi" w:hAnsiTheme="majorBidi" w:cstheme="majorBidi"/>
          <w:sz w:val="24"/>
          <w:szCs w:val="24"/>
        </w:rPr>
      </w:pPr>
      <w:r>
        <w:tab/>
      </w:r>
      <w:r w:rsidRPr="00C87882">
        <w:rPr>
          <w:rFonts w:asciiTheme="majorBidi" w:hAnsiTheme="majorBidi" w:cstheme="majorBidi"/>
          <w:sz w:val="24"/>
          <w:szCs w:val="24"/>
        </w:rPr>
        <w:t xml:space="preserve">Vislumbra-se que o mecanismo de uberização apresenta uma gama variada de desafios para a implantação de um Direito Internacional do Trabalho mais justo, protetivo e garantista. Dentre os desafios, pode-se elencar a dificuldade de classificação da figura do trabalhador, que labora de forma autônoma ou como freelancer, o que torna difícil o enquadramento formal nas convenções da Organização Internacional do Trabalho. </w:t>
      </w:r>
    </w:p>
    <w:p w14:paraId="00000095" w14:textId="2DEB2884" w:rsidR="00095687" w:rsidRDefault="00C87882" w:rsidP="00C87882">
      <w:pPr>
        <w:widowControl w:val="0"/>
        <w:spacing w:after="0" w:line="360" w:lineRule="auto"/>
        <w:jc w:val="both"/>
        <w:rPr>
          <w:rFonts w:asciiTheme="majorBidi" w:hAnsiTheme="majorBidi" w:cstheme="majorBidi"/>
          <w:sz w:val="24"/>
          <w:szCs w:val="24"/>
        </w:rPr>
      </w:pPr>
      <w:r w:rsidRPr="00C87882">
        <w:rPr>
          <w:rFonts w:asciiTheme="majorBidi" w:hAnsiTheme="majorBidi" w:cstheme="majorBidi"/>
          <w:sz w:val="24"/>
          <w:szCs w:val="24"/>
        </w:rPr>
        <w:tab/>
      </w:r>
      <w:r w:rsidRPr="00C87882">
        <w:rPr>
          <w:rFonts w:asciiTheme="majorBidi" w:hAnsiTheme="majorBidi" w:cstheme="majorBidi"/>
          <w:sz w:val="24"/>
          <w:szCs w:val="24"/>
        </w:rPr>
        <w:t>De igual modo, percebe-se uma carência de benefícios sociais concedidos aos empregados das plataformas virtuais, a saber: aposentadoria, licença-médica, seguro-saúde ou seguro-desemprego.</w:t>
      </w:r>
    </w:p>
    <w:p w14:paraId="44A7140A" w14:textId="77777777" w:rsidR="00C87882" w:rsidRPr="00C87882" w:rsidRDefault="00C87882" w:rsidP="00C87882">
      <w:pPr>
        <w:widowControl w:val="0"/>
        <w:spacing w:after="0" w:line="360" w:lineRule="auto"/>
        <w:jc w:val="both"/>
        <w:rPr>
          <w:rFonts w:asciiTheme="majorBidi" w:hAnsiTheme="majorBidi" w:cstheme="majorBidi"/>
          <w:sz w:val="24"/>
          <w:szCs w:val="24"/>
        </w:rPr>
      </w:pPr>
      <w:r>
        <w:tab/>
      </w:r>
      <w:r w:rsidRPr="00C87882">
        <w:rPr>
          <w:rFonts w:asciiTheme="majorBidi" w:hAnsiTheme="majorBidi" w:cstheme="majorBidi"/>
          <w:sz w:val="24"/>
          <w:szCs w:val="24"/>
        </w:rPr>
        <w:t xml:space="preserve">Outros elementos desafiadores que não podem ser olvidados são a precariedade e a flexibilização caracterizadas em tal modelo de relação laboral, na qual a suposta liberdade do trabalhador representada pela flexibilidade implica em ausência de </w:t>
      </w:r>
      <w:r w:rsidRPr="00C87882">
        <w:rPr>
          <w:rFonts w:asciiTheme="majorBidi" w:hAnsiTheme="majorBidi" w:cstheme="majorBidi"/>
          <w:sz w:val="24"/>
          <w:szCs w:val="24"/>
        </w:rPr>
        <w:lastRenderedPageBreak/>
        <w:t xml:space="preserve">representação sindical, haja vista o fato de os prestadores de serviço não serem reconhecidos como empregados. </w:t>
      </w:r>
    </w:p>
    <w:p w14:paraId="60521181" w14:textId="77777777" w:rsidR="00C87882" w:rsidRPr="00C87882" w:rsidRDefault="00C87882" w:rsidP="00C87882">
      <w:pPr>
        <w:widowControl w:val="0"/>
        <w:spacing w:after="0" w:line="360" w:lineRule="auto"/>
        <w:jc w:val="both"/>
        <w:rPr>
          <w:rFonts w:asciiTheme="majorBidi" w:hAnsiTheme="majorBidi" w:cstheme="majorBidi"/>
          <w:sz w:val="24"/>
          <w:szCs w:val="24"/>
        </w:rPr>
      </w:pPr>
      <w:r w:rsidRPr="00C87882">
        <w:rPr>
          <w:rFonts w:asciiTheme="majorBidi" w:hAnsiTheme="majorBidi" w:cstheme="majorBidi"/>
          <w:sz w:val="24"/>
          <w:szCs w:val="24"/>
        </w:rPr>
        <w:tab/>
      </w:r>
      <w:r w:rsidRPr="00C87882">
        <w:rPr>
          <w:rFonts w:asciiTheme="majorBidi" w:hAnsiTheme="majorBidi" w:cstheme="majorBidi"/>
          <w:sz w:val="24"/>
          <w:szCs w:val="24"/>
        </w:rPr>
        <w:t xml:space="preserve">No que tange às perspectivas implementadas pela Organização Internacional do Trabalho para fazer face a ditos desafios, referida entidade vem buscando ao longo do tempo amoldar seus direcionamentos, com a edição da Convenção 190, no ano de 2019, que regula a violência e o assédio espaço profissional, estando o ambiente virtual representado pelas plataformas digitais abarcado em dito regramento. </w:t>
      </w:r>
    </w:p>
    <w:p w14:paraId="317E266C" w14:textId="47765F13" w:rsidR="00C87882" w:rsidRPr="00C87882" w:rsidRDefault="00C87882" w:rsidP="00C87882">
      <w:pPr>
        <w:widowControl w:val="0"/>
        <w:spacing w:after="0" w:line="360" w:lineRule="auto"/>
        <w:jc w:val="both"/>
        <w:rPr>
          <w:rFonts w:asciiTheme="majorBidi" w:hAnsiTheme="majorBidi" w:cstheme="majorBidi"/>
          <w:sz w:val="24"/>
          <w:szCs w:val="24"/>
        </w:rPr>
      </w:pPr>
      <w:r w:rsidRPr="00C87882">
        <w:rPr>
          <w:rFonts w:asciiTheme="majorBidi" w:hAnsiTheme="majorBidi" w:cstheme="majorBidi"/>
          <w:sz w:val="24"/>
          <w:szCs w:val="24"/>
        </w:rPr>
        <w:tab/>
      </w:r>
      <w:r w:rsidRPr="00C87882">
        <w:rPr>
          <w:rFonts w:asciiTheme="majorBidi" w:hAnsiTheme="majorBidi" w:cstheme="majorBidi"/>
          <w:sz w:val="24"/>
          <w:szCs w:val="24"/>
        </w:rPr>
        <w:t>Some-se a isto o fato de dita entidade, no ano de 2021, haver editado um grupo de normatizações acerca da economia digital e do trabalho, com o objetivo de garantir que os empregados das plataformas tenham acesso a condições laborais adequadas e a direitos trabalhistas essenciais, como a liberdade de associação e a negociação coletiva.</w:t>
      </w:r>
    </w:p>
    <w:p w14:paraId="000000D9" w14:textId="77777777" w:rsidR="00095687" w:rsidRDefault="00095687">
      <w:pPr>
        <w:widowControl w:val="0"/>
        <w:spacing w:after="0" w:line="360" w:lineRule="auto"/>
        <w:jc w:val="both"/>
        <w:rPr>
          <w:rFonts w:ascii="Times New Roman" w:eastAsia="Times New Roman" w:hAnsi="Times New Roman" w:cs="Times New Roman"/>
          <w:b/>
          <w:smallCaps/>
          <w:sz w:val="24"/>
          <w:szCs w:val="24"/>
        </w:rPr>
      </w:pPr>
    </w:p>
    <w:p w14:paraId="000000DA" w14:textId="77777777" w:rsidR="00095687" w:rsidRDefault="00CF4CB9">
      <w:pPr>
        <w:widowControl w:val="0"/>
        <w:spacing w:after="0" w:line="360" w:lineRule="auto"/>
        <w:jc w:val="both"/>
        <w:rPr>
          <w:rFonts w:ascii="Times New Roman" w:eastAsia="Times New Roman" w:hAnsi="Times New Roman" w:cs="Times New Roman"/>
          <w:b/>
          <w:smallCaps/>
          <w:sz w:val="24"/>
          <w:szCs w:val="24"/>
        </w:rPr>
      </w:pPr>
      <w:r>
        <w:rPr>
          <w:rFonts w:ascii="Times New Roman" w:eastAsia="Times New Roman" w:hAnsi="Times New Roman" w:cs="Times New Roman"/>
          <w:b/>
          <w:smallCaps/>
          <w:sz w:val="24"/>
          <w:szCs w:val="24"/>
        </w:rPr>
        <w:t>3 METODOLOGIA</w:t>
      </w:r>
    </w:p>
    <w:p w14:paraId="5A8964C9" w14:textId="77777777" w:rsidR="00920F42" w:rsidRPr="00920F42" w:rsidRDefault="00920F42" w:rsidP="00920F42">
      <w:pPr>
        <w:widowControl w:val="0"/>
        <w:spacing w:after="0" w:line="360" w:lineRule="auto"/>
        <w:ind w:firstLine="709"/>
        <w:jc w:val="both"/>
        <w:rPr>
          <w:rFonts w:asciiTheme="majorBidi" w:hAnsiTheme="majorBidi" w:cstheme="majorBidi"/>
          <w:sz w:val="24"/>
          <w:szCs w:val="24"/>
        </w:rPr>
      </w:pPr>
      <w:r w:rsidRPr="00920F42">
        <w:rPr>
          <w:rFonts w:asciiTheme="majorBidi" w:hAnsiTheme="majorBidi" w:cstheme="majorBidi"/>
          <w:sz w:val="24"/>
          <w:szCs w:val="24"/>
        </w:rPr>
        <w:t xml:space="preserve">A presente pesquisa caracteriza-se como um estudo de natureza qualitativa, desenvolvido por meio de revisão bibliográfica e análise documental, com enfoque na regulação da </w:t>
      </w:r>
      <w:proofErr w:type="spellStart"/>
      <w:r w:rsidRPr="00920F42">
        <w:rPr>
          <w:rFonts w:asciiTheme="majorBidi" w:hAnsiTheme="majorBidi" w:cstheme="majorBidi"/>
          <w:sz w:val="24"/>
          <w:szCs w:val="24"/>
        </w:rPr>
        <w:t>uberização</w:t>
      </w:r>
      <w:proofErr w:type="spellEnd"/>
      <w:r w:rsidRPr="00920F42">
        <w:rPr>
          <w:rFonts w:asciiTheme="majorBidi" w:hAnsiTheme="majorBidi" w:cstheme="majorBidi"/>
          <w:sz w:val="24"/>
          <w:szCs w:val="24"/>
        </w:rPr>
        <w:t xml:space="preserve"> à luz do Direito Internacional do Trabalho e nos desafios relacionados à proteção jurídica dos trabalhadores inseridos em plataformas digitais. A escolha da abordagem qualitativa justifica-se pela necessidade de compreender criticamente os impactos sociais, econômicos e jurídicos decorrentes das transformações contemporâneas das relações laborais, especialmente diante da expansão da economia digital e das novas formas de organização do trabalho mediadas por aplicativos virtuais. </w:t>
      </w:r>
    </w:p>
    <w:p w14:paraId="63EC5A1E" w14:textId="77777777" w:rsidR="00920F42" w:rsidRPr="00920F42" w:rsidRDefault="00920F42" w:rsidP="00920F42">
      <w:pPr>
        <w:widowControl w:val="0"/>
        <w:spacing w:after="0" w:line="360" w:lineRule="auto"/>
        <w:ind w:firstLine="709"/>
        <w:jc w:val="both"/>
        <w:rPr>
          <w:rFonts w:asciiTheme="majorBidi" w:hAnsiTheme="majorBidi" w:cstheme="majorBidi"/>
          <w:sz w:val="24"/>
          <w:szCs w:val="24"/>
        </w:rPr>
      </w:pPr>
      <w:r w:rsidRPr="00920F42">
        <w:rPr>
          <w:rFonts w:asciiTheme="majorBidi" w:hAnsiTheme="majorBidi" w:cstheme="majorBidi"/>
          <w:sz w:val="24"/>
          <w:szCs w:val="24"/>
        </w:rPr>
        <w:t xml:space="preserve">A pesquisa possui caráter exploratório e descritivo. Exploratório porque busca aprofundar discussões acerca de um fenômeno relativamente recente no campo jurídico, permitindo maior aproximação teórica com a temática da </w:t>
      </w:r>
      <w:proofErr w:type="spellStart"/>
      <w:r w:rsidRPr="00920F42">
        <w:rPr>
          <w:rFonts w:asciiTheme="majorBidi" w:hAnsiTheme="majorBidi" w:cstheme="majorBidi"/>
          <w:sz w:val="24"/>
          <w:szCs w:val="24"/>
        </w:rPr>
        <w:t>uberização</w:t>
      </w:r>
      <w:proofErr w:type="spellEnd"/>
      <w:r w:rsidRPr="00920F42">
        <w:rPr>
          <w:rFonts w:asciiTheme="majorBidi" w:hAnsiTheme="majorBidi" w:cstheme="majorBidi"/>
          <w:sz w:val="24"/>
          <w:szCs w:val="24"/>
        </w:rPr>
        <w:t xml:space="preserve"> e suas repercussões no Direito do Trabalho contemporâneo. Descritivo porque procura identificar, analisar e interpretar os principais desafios enfrentados pelos trabalhadores de plataformas digitais, bem como os mecanismos de proteção jurídica existentes no âmbito do Direito Internacional do Trabalho.</w:t>
      </w:r>
    </w:p>
    <w:p w14:paraId="7D4A2EB3" w14:textId="77777777" w:rsidR="00920F42" w:rsidRPr="00920F42" w:rsidRDefault="00920F42" w:rsidP="00920F42">
      <w:pPr>
        <w:widowControl w:val="0"/>
        <w:spacing w:after="0" w:line="360" w:lineRule="auto"/>
        <w:ind w:firstLine="709"/>
        <w:jc w:val="both"/>
        <w:rPr>
          <w:rFonts w:asciiTheme="majorBidi" w:hAnsiTheme="majorBidi" w:cstheme="majorBidi"/>
          <w:sz w:val="24"/>
          <w:szCs w:val="24"/>
        </w:rPr>
      </w:pPr>
      <w:r w:rsidRPr="00920F42">
        <w:rPr>
          <w:rFonts w:asciiTheme="majorBidi" w:hAnsiTheme="majorBidi" w:cstheme="majorBidi"/>
          <w:sz w:val="24"/>
          <w:szCs w:val="24"/>
        </w:rPr>
        <w:lastRenderedPageBreak/>
        <w:t xml:space="preserve">O procedimento metodológico adotado fundamentou-se em levantamento bibliográfico realizado em livros, artigos científicos, periódicos jurídicos, dissertações, teses e documentos oficiais relacionados ao tema. Foram utilizadas produções acadêmicas voltadas às discussões sobre flexibilização das relações laborais, plataformas digitais, precarização do trabalho, economia digital, direitos fundamentais sociais e Direito Internacional do Trabalho. Para a construção do referencial teórico, destacaram-se as contribuições doutrinárias de Maria Helena Diniz, Eros Roberto Grau e José Afonso da Silva, autores que discutem aspectos relacionados à segurança jurídica, à proteção social e à necessidade de atualização normativa diante das transformações promovidas pela </w:t>
      </w:r>
      <w:proofErr w:type="spellStart"/>
      <w:r w:rsidRPr="00920F42">
        <w:rPr>
          <w:rFonts w:asciiTheme="majorBidi" w:hAnsiTheme="majorBidi" w:cstheme="majorBidi"/>
          <w:sz w:val="24"/>
          <w:szCs w:val="24"/>
        </w:rPr>
        <w:t>uberização</w:t>
      </w:r>
      <w:proofErr w:type="spellEnd"/>
      <w:r w:rsidRPr="00920F42">
        <w:rPr>
          <w:rFonts w:asciiTheme="majorBidi" w:hAnsiTheme="majorBidi" w:cstheme="majorBidi"/>
          <w:sz w:val="24"/>
          <w:szCs w:val="24"/>
        </w:rPr>
        <w:t>.</w:t>
      </w:r>
    </w:p>
    <w:p w14:paraId="21EE8842" w14:textId="77777777" w:rsidR="00920F42" w:rsidRPr="00920F42" w:rsidRDefault="00920F42" w:rsidP="00920F42">
      <w:pPr>
        <w:widowControl w:val="0"/>
        <w:spacing w:after="0" w:line="360" w:lineRule="auto"/>
        <w:ind w:firstLine="709"/>
        <w:jc w:val="both"/>
        <w:rPr>
          <w:rFonts w:asciiTheme="majorBidi" w:hAnsiTheme="majorBidi" w:cstheme="majorBidi"/>
          <w:sz w:val="24"/>
          <w:szCs w:val="24"/>
        </w:rPr>
      </w:pPr>
      <w:r w:rsidRPr="00920F42">
        <w:rPr>
          <w:rFonts w:asciiTheme="majorBidi" w:hAnsiTheme="majorBidi" w:cstheme="majorBidi"/>
          <w:sz w:val="24"/>
          <w:szCs w:val="24"/>
        </w:rPr>
        <w:t>Além da pesquisa bibliográfica, realizou-se análise documental de convenções, recomendações e normativas elaboradas pela Organização Internacional do Trabalho (OIT), especialmente aquelas relacionadas à liberdade sindical, negociação coletiva, proteção salarial, dignidade laboral e proteção social. Também foram examinadas legislações nacionais e instrumentos jurídicos pertinentes à regulamentação das relações de trabalho no contexto digital, buscando compreender os limites e possibilidades de aplicação das normas trabalhistas tradicionais às novas modalidades laborais intermediadas por plataformas digitais.</w:t>
      </w:r>
    </w:p>
    <w:p w14:paraId="56EE0FEF" w14:textId="77777777" w:rsidR="00920F42" w:rsidRPr="00920F42" w:rsidRDefault="00920F42" w:rsidP="00920F42">
      <w:pPr>
        <w:widowControl w:val="0"/>
        <w:spacing w:after="0" w:line="360" w:lineRule="auto"/>
        <w:ind w:firstLine="709"/>
        <w:jc w:val="both"/>
        <w:rPr>
          <w:rFonts w:asciiTheme="majorBidi" w:hAnsiTheme="majorBidi" w:cstheme="majorBidi"/>
          <w:sz w:val="24"/>
          <w:szCs w:val="24"/>
        </w:rPr>
      </w:pPr>
      <w:r w:rsidRPr="00920F42">
        <w:rPr>
          <w:rFonts w:asciiTheme="majorBidi" w:hAnsiTheme="majorBidi" w:cstheme="majorBidi"/>
          <w:sz w:val="24"/>
          <w:szCs w:val="24"/>
        </w:rPr>
        <w:t>Os dados obtidos a partir do levantamento bibliográfico e documental foram submetidos à análise interpretativa e crítica, permitindo identificar convergências, divergências e lacunas existentes nas discussões doutrinárias e normativas sobre o tema. A análise concentrou-se especialmente na relação entre flexibilização laboral e proteção de direitos fundamentais, observando de que maneira o Direito Internacional do Trabalho pode contribuir para a construção de mecanismos regulatórios mais adequados às transformações contemporâneas das relações de trabalho.</w:t>
      </w:r>
    </w:p>
    <w:p w14:paraId="05E63A5D" w14:textId="77777777" w:rsidR="00920F42" w:rsidRPr="00920F42" w:rsidRDefault="00920F42" w:rsidP="00920F42">
      <w:pPr>
        <w:widowControl w:val="0"/>
        <w:spacing w:after="0" w:line="360" w:lineRule="auto"/>
        <w:ind w:firstLine="709"/>
        <w:jc w:val="both"/>
        <w:rPr>
          <w:rFonts w:asciiTheme="majorBidi" w:hAnsiTheme="majorBidi" w:cstheme="majorBidi"/>
          <w:sz w:val="24"/>
          <w:szCs w:val="24"/>
        </w:rPr>
      </w:pPr>
      <w:r w:rsidRPr="00920F42">
        <w:rPr>
          <w:rFonts w:asciiTheme="majorBidi" w:hAnsiTheme="majorBidi" w:cstheme="majorBidi"/>
          <w:sz w:val="24"/>
          <w:szCs w:val="24"/>
        </w:rPr>
        <w:t xml:space="preserve">A investigação também buscou compreender os impactos sociais da </w:t>
      </w:r>
      <w:proofErr w:type="spellStart"/>
      <w:r w:rsidRPr="00920F42">
        <w:rPr>
          <w:rFonts w:asciiTheme="majorBidi" w:hAnsiTheme="majorBidi" w:cstheme="majorBidi"/>
          <w:sz w:val="24"/>
          <w:szCs w:val="24"/>
        </w:rPr>
        <w:t>uberização</w:t>
      </w:r>
      <w:proofErr w:type="spellEnd"/>
      <w:r w:rsidRPr="00920F42">
        <w:rPr>
          <w:rFonts w:asciiTheme="majorBidi" w:hAnsiTheme="majorBidi" w:cstheme="majorBidi"/>
          <w:sz w:val="24"/>
          <w:szCs w:val="24"/>
        </w:rPr>
        <w:t xml:space="preserve"> sobre as condições de trabalho, considerando aspectos relacionados à ausência de vínculo empregatício formal, precarização laboral, insegurança jurídica, subordinação </w:t>
      </w:r>
      <w:r w:rsidRPr="00920F42">
        <w:rPr>
          <w:rFonts w:asciiTheme="majorBidi" w:hAnsiTheme="majorBidi" w:cstheme="majorBidi"/>
          <w:sz w:val="24"/>
          <w:szCs w:val="24"/>
        </w:rPr>
        <w:lastRenderedPageBreak/>
        <w:t>algorítmica e insuficiência de proteção previdenciária e sindical. Nesse sentido, a pesquisa procurou estabelecer articulações entre os fundamentos teóricos do Direito Internacional do Trabalho e os desafios concretos enfrentados pelos trabalhadores inseridos na economia digital.</w:t>
      </w:r>
    </w:p>
    <w:p w14:paraId="6C59C2E5" w14:textId="77777777" w:rsidR="00920F42" w:rsidRPr="00920F42" w:rsidRDefault="00920F42" w:rsidP="00920F42">
      <w:pPr>
        <w:widowControl w:val="0"/>
        <w:spacing w:after="0" w:line="360" w:lineRule="auto"/>
        <w:ind w:firstLine="709"/>
        <w:jc w:val="both"/>
        <w:rPr>
          <w:rFonts w:asciiTheme="majorBidi" w:hAnsiTheme="majorBidi" w:cstheme="majorBidi"/>
          <w:sz w:val="24"/>
          <w:szCs w:val="24"/>
        </w:rPr>
      </w:pPr>
      <w:r w:rsidRPr="00920F42">
        <w:rPr>
          <w:rFonts w:asciiTheme="majorBidi" w:hAnsiTheme="majorBidi" w:cstheme="majorBidi"/>
          <w:sz w:val="24"/>
          <w:szCs w:val="24"/>
        </w:rPr>
        <w:t>Por se tratar de uma pesquisa exclusivamente bibliográfica e documental, não houve necessidade de aplicação de questionários, entrevistas ou participação direta de seres humanos, razão pela qual o estudo não demandou submissão a Comitê de Ética em Pesquisa. Ainda assim, foram observados os princípios éticos relacionados ao rigor científico, à correta utilização das fontes consultadas e à adequada referenciação das obras utilizadas ao longo da investigação.</w:t>
      </w:r>
    </w:p>
    <w:p w14:paraId="4A96C579" w14:textId="77777777" w:rsidR="00920F42" w:rsidRPr="00920F42" w:rsidRDefault="00920F42" w:rsidP="00920F42">
      <w:pPr>
        <w:widowControl w:val="0"/>
        <w:spacing w:after="0" w:line="360" w:lineRule="auto"/>
        <w:ind w:firstLine="709"/>
        <w:jc w:val="both"/>
        <w:rPr>
          <w:rFonts w:asciiTheme="majorBidi" w:hAnsiTheme="majorBidi" w:cstheme="majorBidi"/>
          <w:sz w:val="24"/>
          <w:szCs w:val="24"/>
        </w:rPr>
      </w:pPr>
      <w:r w:rsidRPr="00920F42">
        <w:rPr>
          <w:rFonts w:asciiTheme="majorBidi" w:hAnsiTheme="majorBidi" w:cstheme="majorBidi"/>
          <w:sz w:val="24"/>
          <w:szCs w:val="24"/>
        </w:rPr>
        <w:t xml:space="preserve">A partir desse percurso metodológico, buscou-se construir uma análise crítica e fundamentada acerca da regulação da </w:t>
      </w:r>
      <w:proofErr w:type="spellStart"/>
      <w:r w:rsidRPr="00920F42">
        <w:rPr>
          <w:rFonts w:asciiTheme="majorBidi" w:hAnsiTheme="majorBidi" w:cstheme="majorBidi"/>
          <w:sz w:val="24"/>
          <w:szCs w:val="24"/>
        </w:rPr>
        <w:t>uberização</w:t>
      </w:r>
      <w:proofErr w:type="spellEnd"/>
      <w:r w:rsidRPr="00920F42">
        <w:rPr>
          <w:rFonts w:asciiTheme="majorBidi" w:hAnsiTheme="majorBidi" w:cstheme="majorBidi"/>
          <w:sz w:val="24"/>
          <w:szCs w:val="24"/>
        </w:rPr>
        <w:t xml:space="preserve"> no cenário jurídico contemporâneo, contribuindo para o debate acadêmico sobre os desafios e perspectivas de proteção dos trabalhadores em plataformas digitais diante das transformações promovidas pela economia tecnológica globalizada.</w:t>
      </w:r>
    </w:p>
    <w:p w14:paraId="000000DD" w14:textId="77777777" w:rsidR="00095687" w:rsidRPr="00920F42" w:rsidRDefault="00095687">
      <w:pPr>
        <w:widowControl w:val="0"/>
        <w:spacing w:after="0" w:line="360" w:lineRule="auto"/>
        <w:ind w:firstLine="709"/>
        <w:jc w:val="both"/>
        <w:rPr>
          <w:rFonts w:ascii="Times New Roman" w:eastAsia="Times New Roman" w:hAnsi="Times New Roman" w:cs="Times New Roman"/>
          <w:sz w:val="24"/>
          <w:szCs w:val="24"/>
          <w:lang w:val="pt-BR"/>
        </w:rPr>
      </w:pPr>
    </w:p>
    <w:p w14:paraId="000000FB" w14:textId="787C8608" w:rsidR="00095687" w:rsidRDefault="00CF4CB9">
      <w:pPr>
        <w:pBdr>
          <w:top w:val="nil"/>
          <w:left w:val="nil"/>
          <w:bottom w:val="nil"/>
          <w:right w:val="nil"/>
          <w:between w:val="nil"/>
        </w:pBdr>
        <w:spacing w:after="0" w:line="360" w:lineRule="auto"/>
        <w:jc w:val="both"/>
        <w:rPr>
          <w:rFonts w:ascii="Times New Roman" w:eastAsia="Times New Roman" w:hAnsi="Times New Roman" w:cs="Times New Roman"/>
          <w:b/>
          <w:smallCaps/>
          <w:sz w:val="24"/>
          <w:szCs w:val="24"/>
        </w:rPr>
      </w:pPr>
      <w:bookmarkStart w:id="0" w:name="_heading=h.3znysh7" w:colFirst="0" w:colLast="0"/>
      <w:bookmarkEnd w:id="0"/>
      <w:r>
        <w:rPr>
          <w:rFonts w:ascii="Times New Roman" w:eastAsia="Times New Roman" w:hAnsi="Times New Roman" w:cs="Times New Roman"/>
          <w:b/>
          <w:smallCaps/>
          <w:sz w:val="24"/>
          <w:szCs w:val="24"/>
        </w:rPr>
        <w:t>4 RESULTADOS E DISCUSSÕES</w:t>
      </w:r>
    </w:p>
    <w:p w14:paraId="5C2EE035" w14:textId="77777777" w:rsidR="00920F42" w:rsidRDefault="00920F42">
      <w:pPr>
        <w:pBdr>
          <w:top w:val="nil"/>
          <w:left w:val="nil"/>
          <w:bottom w:val="nil"/>
          <w:right w:val="nil"/>
          <w:between w:val="nil"/>
        </w:pBdr>
        <w:spacing w:after="0" w:line="360" w:lineRule="auto"/>
        <w:jc w:val="both"/>
        <w:rPr>
          <w:rFonts w:ascii="Times New Roman" w:eastAsia="Times New Roman" w:hAnsi="Times New Roman" w:cs="Times New Roman"/>
          <w:b/>
          <w:smallCaps/>
          <w:sz w:val="24"/>
          <w:szCs w:val="24"/>
        </w:rPr>
      </w:pPr>
    </w:p>
    <w:p w14:paraId="2E0C01AD" w14:textId="77777777" w:rsidR="00920F42" w:rsidRPr="00920F42" w:rsidRDefault="00920F42" w:rsidP="00920F42">
      <w:pPr>
        <w:pBdr>
          <w:top w:val="nil"/>
          <w:left w:val="nil"/>
          <w:bottom w:val="nil"/>
          <w:right w:val="nil"/>
          <w:between w:val="nil"/>
        </w:pBdr>
        <w:spacing w:after="0" w:line="360" w:lineRule="auto"/>
        <w:ind w:firstLine="708"/>
        <w:jc w:val="both"/>
        <w:rPr>
          <w:rFonts w:ascii="Times New Roman" w:eastAsia="Times New Roman" w:hAnsi="Times New Roman" w:cs="Times New Roman"/>
          <w:sz w:val="24"/>
          <w:szCs w:val="24"/>
        </w:rPr>
      </w:pPr>
      <w:r w:rsidRPr="00920F42">
        <w:rPr>
          <w:rFonts w:ascii="Times New Roman" w:eastAsia="Times New Roman" w:hAnsi="Times New Roman" w:cs="Times New Roman"/>
          <w:sz w:val="24"/>
          <w:szCs w:val="24"/>
        </w:rPr>
        <w:t>A análise bibliográfica realizada permitiu constatar que a uberização representa uma das mais significativas transformações das relações laborais contemporâneas, especialmente em razão da expansão das plataformas digitais e da flexibilização dos modelos tradicionais de contratação. Os estudos examinados convergem ao demonstrar que a ascensão da economia digital provocou modificações estruturais no mundo do trabalho, alterando a dinâmica da prestação de serviços e desafiando diretamente os mecanismos clássicos de proteção trabalhista construídos ao longo do século XX.</w:t>
      </w:r>
    </w:p>
    <w:p w14:paraId="1DA9062B" w14:textId="77777777" w:rsidR="00920F42" w:rsidRPr="00920F42" w:rsidRDefault="00920F42" w:rsidP="00920F42">
      <w:pPr>
        <w:pBdr>
          <w:top w:val="nil"/>
          <w:left w:val="nil"/>
          <w:bottom w:val="nil"/>
          <w:right w:val="nil"/>
          <w:between w:val="nil"/>
        </w:pBdr>
        <w:spacing w:after="0" w:line="360" w:lineRule="auto"/>
        <w:ind w:firstLine="708"/>
        <w:jc w:val="both"/>
        <w:rPr>
          <w:rFonts w:ascii="Times New Roman" w:eastAsia="Times New Roman" w:hAnsi="Times New Roman" w:cs="Times New Roman"/>
          <w:sz w:val="24"/>
          <w:szCs w:val="24"/>
        </w:rPr>
      </w:pPr>
      <w:r w:rsidRPr="00920F42">
        <w:rPr>
          <w:rFonts w:ascii="Times New Roman" w:eastAsia="Times New Roman" w:hAnsi="Times New Roman" w:cs="Times New Roman"/>
          <w:sz w:val="24"/>
          <w:szCs w:val="24"/>
        </w:rPr>
        <w:t xml:space="preserve">Os resultados obtidos evidenciam que a principal controvérsia jurídica relacionada à </w:t>
      </w:r>
      <w:proofErr w:type="spellStart"/>
      <w:r w:rsidRPr="00920F42">
        <w:rPr>
          <w:rFonts w:ascii="Times New Roman" w:eastAsia="Times New Roman" w:hAnsi="Times New Roman" w:cs="Times New Roman"/>
          <w:sz w:val="24"/>
          <w:szCs w:val="24"/>
        </w:rPr>
        <w:t>uberização</w:t>
      </w:r>
      <w:proofErr w:type="spellEnd"/>
      <w:r w:rsidRPr="00920F42">
        <w:rPr>
          <w:rFonts w:ascii="Times New Roman" w:eastAsia="Times New Roman" w:hAnsi="Times New Roman" w:cs="Times New Roman"/>
          <w:sz w:val="24"/>
          <w:szCs w:val="24"/>
        </w:rPr>
        <w:t xml:space="preserve"> reside na dificuldade de enquadramento dos trabalhadores de plataformas digitais dentro das categorias tradicionais previstas pelo Direito do Trabalho. Enquanto </w:t>
      </w:r>
      <w:r w:rsidRPr="00920F42">
        <w:rPr>
          <w:rFonts w:ascii="Times New Roman" w:eastAsia="Times New Roman" w:hAnsi="Times New Roman" w:cs="Times New Roman"/>
          <w:sz w:val="24"/>
          <w:szCs w:val="24"/>
        </w:rPr>
        <w:lastRenderedPageBreak/>
        <w:t>as empresas responsáveis pelos aplicativos sustentam a autonomia dos prestadores de serviço, parte significativa da doutrina aponta a existência de elementos caracterizadores de subordinação, ainda que exercidos de forma indireta por meio de mecanismos algorítmicos de controle, avaliação e gerenciamento das atividades laborais.</w:t>
      </w:r>
    </w:p>
    <w:p w14:paraId="785E5B90" w14:textId="77777777" w:rsidR="00920F42" w:rsidRPr="00920F42" w:rsidRDefault="00920F42" w:rsidP="00920F42">
      <w:pPr>
        <w:pBdr>
          <w:top w:val="nil"/>
          <w:left w:val="nil"/>
          <w:bottom w:val="nil"/>
          <w:right w:val="nil"/>
          <w:between w:val="nil"/>
        </w:pBdr>
        <w:spacing w:after="0" w:line="360" w:lineRule="auto"/>
        <w:ind w:firstLine="708"/>
        <w:jc w:val="both"/>
        <w:rPr>
          <w:rFonts w:ascii="Times New Roman" w:eastAsia="Times New Roman" w:hAnsi="Times New Roman" w:cs="Times New Roman"/>
          <w:sz w:val="24"/>
          <w:szCs w:val="24"/>
        </w:rPr>
      </w:pPr>
      <w:r w:rsidRPr="00920F42">
        <w:rPr>
          <w:rFonts w:ascii="Times New Roman" w:eastAsia="Times New Roman" w:hAnsi="Times New Roman" w:cs="Times New Roman"/>
          <w:sz w:val="24"/>
          <w:szCs w:val="24"/>
        </w:rPr>
        <w:t xml:space="preserve">Nesse contexto, as contribuições de Diniz (2021) revelam-se fundamentais para compreender os impactos sociais da </w:t>
      </w:r>
      <w:proofErr w:type="spellStart"/>
      <w:r w:rsidRPr="00920F42">
        <w:rPr>
          <w:rFonts w:ascii="Times New Roman" w:eastAsia="Times New Roman" w:hAnsi="Times New Roman" w:cs="Times New Roman"/>
          <w:sz w:val="24"/>
          <w:szCs w:val="24"/>
        </w:rPr>
        <w:t>uberização</w:t>
      </w:r>
      <w:proofErr w:type="spellEnd"/>
      <w:r w:rsidRPr="00920F42">
        <w:rPr>
          <w:rFonts w:ascii="Times New Roman" w:eastAsia="Times New Roman" w:hAnsi="Times New Roman" w:cs="Times New Roman"/>
          <w:sz w:val="24"/>
          <w:szCs w:val="24"/>
        </w:rPr>
        <w:t xml:space="preserve"> sobre a proteção dos direitos trabalhistas. A autora demonstra que a aparente liberdade contratual oferecida pelas plataformas digitais frequentemente oculta relações marcadas pela vulnerabilidade econômica e pela ausência de garantias sociais mínimas. Sua análise enfatiza que a flexibilidade defendida pelas empresas digitais não pode servir como justificativa para a supressão de direitos fundamentais historicamente conquistados pelos trabalhadores, sobretudo diante da crescente dependência econômica estabelecida entre os prestadores de serviço e as plataformas.</w:t>
      </w:r>
    </w:p>
    <w:p w14:paraId="56EB8924" w14:textId="77777777" w:rsidR="00920F42" w:rsidRPr="00920F42" w:rsidRDefault="00920F42" w:rsidP="00920F42">
      <w:pPr>
        <w:pBdr>
          <w:top w:val="nil"/>
          <w:left w:val="nil"/>
          <w:bottom w:val="nil"/>
          <w:right w:val="nil"/>
          <w:between w:val="nil"/>
        </w:pBdr>
        <w:spacing w:after="0" w:line="360" w:lineRule="auto"/>
        <w:ind w:firstLine="708"/>
        <w:jc w:val="both"/>
        <w:rPr>
          <w:rFonts w:ascii="Times New Roman" w:eastAsia="Times New Roman" w:hAnsi="Times New Roman" w:cs="Times New Roman"/>
          <w:sz w:val="24"/>
          <w:szCs w:val="24"/>
        </w:rPr>
      </w:pPr>
      <w:r w:rsidRPr="00920F42">
        <w:rPr>
          <w:rFonts w:ascii="Times New Roman" w:eastAsia="Times New Roman" w:hAnsi="Times New Roman" w:cs="Times New Roman"/>
          <w:sz w:val="24"/>
          <w:szCs w:val="24"/>
        </w:rPr>
        <w:t>Ao dialogar com essa perspectiva, Grau (2019) amplia a discussão ao abordar a necessidade de equilíbrio entre inovação econômica e segurança jurídica. O autor argumenta que a ausência de regulamentação específica para o trabalho mediado por plataformas digitais contribui para um cenário de instabilidade normativa, dificultando tanto a proteção dos trabalhadores quanto a definição clara das responsabilidades jurídicas das empresas. Sua reflexão demonstra que a flexibilização excessiva das relações laborais produz impactos não apenas individuais, mas também coletivos, uma vez que compromete a própria estabilidade social decorrente das garantias trabalhistas.</w:t>
      </w:r>
    </w:p>
    <w:p w14:paraId="24F8FE39" w14:textId="77777777" w:rsidR="00920F42" w:rsidRPr="00920F42" w:rsidRDefault="00920F42" w:rsidP="00920F42">
      <w:pPr>
        <w:pBdr>
          <w:top w:val="nil"/>
          <w:left w:val="nil"/>
          <w:bottom w:val="nil"/>
          <w:right w:val="nil"/>
          <w:between w:val="nil"/>
        </w:pBdr>
        <w:spacing w:after="0" w:line="360" w:lineRule="auto"/>
        <w:ind w:firstLine="708"/>
        <w:jc w:val="both"/>
        <w:rPr>
          <w:rFonts w:ascii="Times New Roman" w:eastAsia="Times New Roman" w:hAnsi="Times New Roman" w:cs="Times New Roman"/>
          <w:sz w:val="24"/>
          <w:szCs w:val="24"/>
        </w:rPr>
      </w:pPr>
      <w:r w:rsidRPr="00920F42">
        <w:rPr>
          <w:rFonts w:ascii="Times New Roman" w:eastAsia="Times New Roman" w:hAnsi="Times New Roman" w:cs="Times New Roman"/>
          <w:sz w:val="24"/>
          <w:szCs w:val="24"/>
        </w:rPr>
        <w:t xml:space="preserve">A articulação entre os posicionamentos de Diniz (2021) e Grau (2019) permite compreender que o fenômeno da </w:t>
      </w:r>
      <w:proofErr w:type="spellStart"/>
      <w:r w:rsidRPr="00920F42">
        <w:rPr>
          <w:rFonts w:ascii="Times New Roman" w:eastAsia="Times New Roman" w:hAnsi="Times New Roman" w:cs="Times New Roman"/>
          <w:sz w:val="24"/>
          <w:szCs w:val="24"/>
        </w:rPr>
        <w:t>uberização</w:t>
      </w:r>
      <w:proofErr w:type="spellEnd"/>
      <w:r w:rsidRPr="00920F42">
        <w:rPr>
          <w:rFonts w:ascii="Times New Roman" w:eastAsia="Times New Roman" w:hAnsi="Times New Roman" w:cs="Times New Roman"/>
          <w:sz w:val="24"/>
          <w:szCs w:val="24"/>
        </w:rPr>
        <w:t xml:space="preserve"> ultrapassa questões meramente contratuais, envolvendo profundas implicações sociais, econômicas e jurídicas. Ambos os autores reconhecem que a transformação tecnológica do trabalho exige atualização normativa, porém alertam para os riscos da precarização decorrente da ausência de limites regulatórios adequados. Enquanto Diniz enfatiza a necessidade de preservação dos direitos fundamentais dos trabalhadores, Grau concentra-se na construção de mecanismos </w:t>
      </w:r>
      <w:r w:rsidRPr="00920F42">
        <w:rPr>
          <w:rFonts w:ascii="Times New Roman" w:eastAsia="Times New Roman" w:hAnsi="Times New Roman" w:cs="Times New Roman"/>
          <w:sz w:val="24"/>
          <w:szCs w:val="24"/>
        </w:rPr>
        <w:lastRenderedPageBreak/>
        <w:t>jurídicos capazes de assegurar estabilidade e previsibilidade nas relações laborais contemporâneas.</w:t>
      </w:r>
    </w:p>
    <w:p w14:paraId="7F3DA9DE" w14:textId="77777777" w:rsidR="00920F42" w:rsidRPr="00920F42" w:rsidRDefault="00920F42" w:rsidP="00920F42">
      <w:pPr>
        <w:pBdr>
          <w:top w:val="nil"/>
          <w:left w:val="nil"/>
          <w:bottom w:val="nil"/>
          <w:right w:val="nil"/>
          <w:between w:val="nil"/>
        </w:pBdr>
        <w:spacing w:after="0" w:line="360" w:lineRule="auto"/>
        <w:ind w:firstLine="708"/>
        <w:jc w:val="both"/>
        <w:rPr>
          <w:rFonts w:ascii="Times New Roman" w:eastAsia="Times New Roman" w:hAnsi="Times New Roman" w:cs="Times New Roman"/>
          <w:sz w:val="24"/>
          <w:szCs w:val="24"/>
        </w:rPr>
      </w:pPr>
      <w:r w:rsidRPr="00920F42">
        <w:rPr>
          <w:rFonts w:ascii="Times New Roman" w:eastAsia="Times New Roman" w:hAnsi="Times New Roman" w:cs="Times New Roman"/>
          <w:sz w:val="24"/>
          <w:szCs w:val="24"/>
        </w:rPr>
        <w:t>As contribuições de Silva (2020) complementam essa discussão ao enfatizar a relevância do Direito Internacional do Trabalho como instrumento de proteção social diante das transformações promovidas pela economia digital. O autor sustenta que a ausência de vínculo empregatício formal não pode excluir os trabalhadores das plataformas digitais dos sistemas de proteção jurídica e previdenciária. Sua análise evidencia que a dignidade da pessoa humana e os direitos sociais fundamentais devem prevalecer sobre modelos econômicos que transferem integralmente os riscos da atividade produtiva aos trabalhadores.</w:t>
      </w:r>
    </w:p>
    <w:p w14:paraId="7BAAAFB1" w14:textId="77777777" w:rsidR="00920F42" w:rsidRPr="00920F42" w:rsidRDefault="00920F42" w:rsidP="00920F42">
      <w:pPr>
        <w:pBdr>
          <w:top w:val="nil"/>
          <w:left w:val="nil"/>
          <w:bottom w:val="nil"/>
          <w:right w:val="nil"/>
          <w:between w:val="nil"/>
        </w:pBdr>
        <w:spacing w:after="0" w:line="360" w:lineRule="auto"/>
        <w:ind w:firstLine="708"/>
        <w:jc w:val="both"/>
        <w:rPr>
          <w:rFonts w:ascii="Times New Roman" w:eastAsia="Times New Roman" w:hAnsi="Times New Roman" w:cs="Times New Roman"/>
          <w:sz w:val="24"/>
          <w:szCs w:val="24"/>
        </w:rPr>
      </w:pPr>
      <w:r w:rsidRPr="00920F42">
        <w:rPr>
          <w:rFonts w:ascii="Times New Roman" w:eastAsia="Times New Roman" w:hAnsi="Times New Roman" w:cs="Times New Roman"/>
          <w:sz w:val="24"/>
          <w:szCs w:val="24"/>
        </w:rPr>
        <w:t xml:space="preserve">A aproximação entre Silva (2020) e Diniz (2021) revela forte convergência no que diz respeito à necessidade de atualização das normas jurídicas nacionais e internacionais. Ambos defendem que as legislações trabalhistas tradicionais mostram-se insuficientes para responder às novas formas de organização do trabalho, especialmente porque a </w:t>
      </w:r>
      <w:proofErr w:type="spellStart"/>
      <w:r w:rsidRPr="00920F42">
        <w:rPr>
          <w:rFonts w:ascii="Times New Roman" w:eastAsia="Times New Roman" w:hAnsi="Times New Roman" w:cs="Times New Roman"/>
          <w:sz w:val="24"/>
          <w:szCs w:val="24"/>
        </w:rPr>
        <w:t>uberização</w:t>
      </w:r>
      <w:proofErr w:type="spellEnd"/>
      <w:r w:rsidRPr="00920F42">
        <w:rPr>
          <w:rFonts w:ascii="Times New Roman" w:eastAsia="Times New Roman" w:hAnsi="Times New Roman" w:cs="Times New Roman"/>
          <w:sz w:val="24"/>
          <w:szCs w:val="24"/>
        </w:rPr>
        <w:t xml:space="preserve"> introduz mecanismos contemporâneos de controle laboral que não se enquadram perfeitamente nos modelos clássicos de subordinação previstos pelas normas tradicionais do Direito do Trabalho.</w:t>
      </w:r>
    </w:p>
    <w:p w14:paraId="5E2317DA" w14:textId="77777777" w:rsidR="00920F42" w:rsidRPr="00920F42" w:rsidRDefault="00920F42" w:rsidP="00920F42">
      <w:pPr>
        <w:pBdr>
          <w:top w:val="nil"/>
          <w:left w:val="nil"/>
          <w:bottom w:val="nil"/>
          <w:right w:val="nil"/>
          <w:between w:val="nil"/>
        </w:pBdr>
        <w:spacing w:after="0" w:line="360" w:lineRule="auto"/>
        <w:ind w:firstLine="708"/>
        <w:jc w:val="both"/>
        <w:rPr>
          <w:rFonts w:ascii="Times New Roman" w:eastAsia="Times New Roman" w:hAnsi="Times New Roman" w:cs="Times New Roman"/>
          <w:sz w:val="24"/>
          <w:szCs w:val="24"/>
        </w:rPr>
      </w:pPr>
      <w:r w:rsidRPr="00920F42">
        <w:rPr>
          <w:rFonts w:ascii="Times New Roman" w:eastAsia="Times New Roman" w:hAnsi="Times New Roman" w:cs="Times New Roman"/>
          <w:sz w:val="24"/>
          <w:szCs w:val="24"/>
        </w:rPr>
        <w:t>Os resultados da pesquisa também demonstram que a Organização Internacional do Trabalho ocupa papel central nas discussões relacionadas à proteção dos trabalhadores de plataformas digitais. As convenções internacionais analisadas evidenciam esforços da entidade na adaptação das normas laborais às transformações contemporâneas da economia digital, especialmente no que se refere à liberdade sindical, negociação coletiva e proteção social mínima. Entretanto, observou-se que ainda existem importantes lacunas regulatórias, sobretudo diante da velocidade com que as plataformas digitais expandem suas atividades globalmente.</w:t>
      </w:r>
    </w:p>
    <w:p w14:paraId="0356FE76" w14:textId="77777777" w:rsidR="00920F42" w:rsidRPr="00920F42" w:rsidRDefault="00920F42" w:rsidP="00920F42">
      <w:pPr>
        <w:pBdr>
          <w:top w:val="nil"/>
          <w:left w:val="nil"/>
          <w:bottom w:val="nil"/>
          <w:right w:val="nil"/>
          <w:between w:val="nil"/>
        </w:pBdr>
        <w:spacing w:after="0" w:line="360" w:lineRule="auto"/>
        <w:ind w:firstLine="708"/>
        <w:jc w:val="both"/>
        <w:rPr>
          <w:rFonts w:ascii="Times New Roman" w:eastAsia="Times New Roman" w:hAnsi="Times New Roman" w:cs="Times New Roman"/>
          <w:sz w:val="24"/>
          <w:szCs w:val="24"/>
        </w:rPr>
      </w:pPr>
      <w:r w:rsidRPr="00920F42">
        <w:rPr>
          <w:rFonts w:ascii="Times New Roman" w:eastAsia="Times New Roman" w:hAnsi="Times New Roman" w:cs="Times New Roman"/>
          <w:sz w:val="24"/>
          <w:szCs w:val="24"/>
        </w:rPr>
        <w:t xml:space="preserve">Outro aspecto identificado refere-se à chamada subordinação algorítmica, fenômeno amplamente debatido nas análises contemporâneas sobre </w:t>
      </w:r>
      <w:proofErr w:type="spellStart"/>
      <w:r w:rsidRPr="00920F42">
        <w:rPr>
          <w:rFonts w:ascii="Times New Roman" w:eastAsia="Times New Roman" w:hAnsi="Times New Roman" w:cs="Times New Roman"/>
          <w:sz w:val="24"/>
          <w:szCs w:val="24"/>
        </w:rPr>
        <w:t>uberização</w:t>
      </w:r>
      <w:proofErr w:type="spellEnd"/>
      <w:r w:rsidRPr="00920F42">
        <w:rPr>
          <w:rFonts w:ascii="Times New Roman" w:eastAsia="Times New Roman" w:hAnsi="Times New Roman" w:cs="Times New Roman"/>
          <w:sz w:val="24"/>
          <w:szCs w:val="24"/>
        </w:rPr>
        <w:t xml:space="preserve">. Embora as empresas digitais frequentemente neguem a existência de vínculo empregatício, a </w:t>
      </w:r>
      <w:r w:rsidRPr="00920F42">
        <w:rPr>
          <w:rFonts w:ascii="Times New Roman" w:eastAsia="Times New Roman" w:hAnsi="Times New Roman" w:cs="Times New Roman"/>
          <w:sz w:val="24"/>
          <w:szCs w:val="24"/>
        </w:rPr>
        <w:lastRenderedPageBreak/>
        <w:t>pesquisa demonstrou que os trabalhadores permanecem submetidos a formas indiretas de controle exercidas pelos aplicativos. Sistemas automatizados definem critérios de distribuição de serviços, avaliações de desempenho, remuneração e até mesmo bloqueios de contas, configurando mecanismos sofisticados de gerenciamento laboral.</w:t>
      </w:r>
    </w:p>
    <w:p w14:paraId="3B6C9670" w14:textId="77777777" w:rsidR="00920F42" w:rsidRPr="00920F42" w:rsidRDefault="00920F42" w:rsidP="00920F42">
      <w:pPr>
        <w:pBdr>
          <w:top w:val="nil"/>
          <w:left w:val="nil"/>
          <w:bottom w:val="nil"/>
          <w:right w:val="nil"/>
          <w:between w:val="nil"/>
        </w:pBdr>
        <w:spacing w:after="0" w:line="360" w:lineRule="auto"/>
        <w:ind w:firstLine="708"/>
        <w:jc w:val="both"/>
        <w:rPr>
          <w:rFonts w:ascii="Times New Roman" w:eastAsia="Times New Roman" w:hAnsi="Times New Roman" w:cs="Times New Roman"/>
          <w:sz w:val="24"/>
          <w:szCs w:val="24"/>
        </w:rPr>
      </w:pPr>
      <w:r w:rsidRPr="00920F42">
        <w:rPr>
          <w:rFonts w:ascii="Times New Roman" w:eastAsia="Times New Roman" w:hAnsi="Times New Roman" w:cs="Times New Roman"/>
          <w:sz w:val="24"/>
          <w:szCs w:val="24"/>
        </w:rPr>
        <w:t>A partir das análises desenvolvidas pelos autores estudados, percebe-se que a subordinação contemporânea não depende necessariamente da presença física do empregador ou de ordens diretas tradicionais. O controle exercido por algoritmos, associado à dependência econômica dos trabalhadores em relação às plataformas digitais, evidencia novas formas de subordinação compatíveis com a lógica produtiva da economia digital. Tal realidade reforça a necessidade de revisão dos critérios jurídicos utilizados para identificação das relações de trabalho no cenário contemporâneo.</w:t>
      </w:r>
    </w:p>
    <w:p w14:paraId="4FD4088D" w14:textId="77777777" w:rsidR="00920F42" w:rsidRPr="00920F42" w:rsidRDefault="00920F42" w:rsidP="00920F42">
      <w:pPr>
        <w:pBdr>
          <w:top w:val="nil"/>
          <w:left w:val="nil"/>
          <w:bottom w:val="nil"/>
          <w:right w:val="nil"/>
          <w:between w:val="nil"/>
        </w:pBdr>
        <w:spacing w:after="0" w:line="360" w:lineRule="auto"/>
        <w:ind w:firstLine="708"/>
        <w:jc w:val="both"/>
        <w:rPr>
          <w:rFonts w:ascii="Times New Roman" w:eastAsia="Times New Roman" w:hAnsi="Times New Roman" w:cs="Times New Roman"/>
          <w:sz w:val="24"/>
          <w:szCs w:val="24"/>
        </w:rPr>
      </w:pPr>
      <w:r w:rsidRPr="00920F42">
        <w:rPr>
          <w:rFonts w:ascii="Times New Roman" w:eastAsia="Times New Roman" w:hAnsi="Times New Roman" w:cs="Times New Roman"/>
          <w:sz w:val="24"/>
          <w:szCs w:val="24"/>
        </w:rPr>
        <w:t xml:space="preserve">Outro resultado relevante da investigação refere-se à precarização das condições laborais associadas à </w:t>
      </w:r>
      <w:proofErr w:type="spellStart"/>
      <w:r w:rsidRPr="00920F42">
        <w:rPr>
          <w:rFonts w:ascii="Times New Roman" w:eastAsia="Times New Roman" w:hAnsi="Times New Roman" w:cs="Times New Roman"/>
          <w:sz w:val="24"/>
          <w:szCs w:val="24"/>
        </w:rPr>
        <w:t>uberização</w:t>
      </w:r>
      <w:proofErr w:type="spellEnd"/>
      <w:r w:rsidRPr="00920F42">
        <w:rPr>
          <w:rFonts w:ascii="Times New Roman" w:eastAsia="Times New Roman" w:hAnsi="Times New Roman" w:cs="Times New Roman"/>
          <w:sz w:val="24"/>
          <w:szCs w:val="24"/>
        </w:rPr>
        <w:t>. Observou-se que muitos trabalhadores submetem-se a extensas jornadas diárias sem acesso a garantias básicas, como descanso remunerado, proteção previdenciária, assistência médica ou estabilidade financeira mínima. A lógica da produtividade constante imposta pelos aplicativos contribui para intensificação do trabalho e aumento da insegurança econômica, especialmente em contextos de desemprego estrutural e crise social.</w:t>
      </w:r>
    </w:p>
    <w:p w14:paraId="1458D61A" w14:textId="77777777" w:rsidR="00920F42" w:rsidRPr="00920F42" w:rsidRDefault="00920F42" w:rsidP="00920F42">
      <w:pPr>
        <w:pBdr>
          <w:top w:val="nil"/>
          <w:left w:val="nil"/>
          <w:bottom w:val="nil"/>
          <w:right w:val="nil"/>
          <w:between w:val="nil"/>
        </w:pBdr>
        <w:spacing w:after="0" w:line="360" w:lineRule="auto"/>
        <w:ind w:firstLine="708"/>
        <w:jc w:val="both"/>
        <w:rPr>
          <w:rFonts w:ascii="Times New Roman" w:eastAsia="Times New Roman" w:hAnsi="Times New Roman" w:cs="Times New Roman"/>
          <w:sz w:val="24"/>
          <w:szCs w:val="24"/>
        </w:rPr>
      </w:pPr>
      <w:r w:rsidRPr="00920F42">
        <w:rPr>
          <w:rFonts w:ascii="Times New Roman" w:eastAsia="Times New Roman" w:hAnsi="Times New Roman" w:cs="Times New Roman"/>
          <w:sz w:val="24"/>
          <w:szCs w:val="24"/>
        </w:rPr>
        <w:t xml:space="preserve">As discussões desenvolvidas pelos autores analisados também demonstram que o fenômeno da </w:t>
      </w:r>
      <w:proofErr w:type="spellStart"/>
      <w:r w:rsidRPr="00920F42">
        <w:rPr>
          <w:rFonts w:ascii="Times New Roman" w:eastAsia="Times New Roman" w:hAnsi="Times New Roman" w:cs="Times New Roman"/>
          <w:sz w:val="24"/>
          <w:szCs w:val="24"/>
        </w:rPr>
        <w:t>uberização</w:t>
      </w:r>
      <w:proofErr w:type="spellEnd"/>
      <w:r w:rsidRPr="00920F42">
        <w:rPr>
          <w:rFonts w:ascii="Times New Roman" w:eastAsia="Times New Roman" w:hAnsi="Times New Roman" w:cs="Times New Roman"/>
          <w:sz w:val="24"/>
          <w:szCs w:val="24"/>
        </w:rPr>
        <w:t xml:space="preserve"> não deve ser compreendido apenas como consequência inevitável do avanço tecnológico. Trata-se, igualmente, de um modelo econômico estruturado a partir da flexibilização das relações laborais e da redução dos custos empresariais decorrentes da ausência de proteção trabalhista formal. Nesse sentido, o debate jurídico contemporâneo precisa ultrapassar análises puramente tecnológicas e incorporar reflexões relacionadas à justiça social, dignidade humana e proteção dos direitos fundamentais dos trabalhadores.</w:t>
      </w:r>
    </w:p>
    <w:p w14:paraId="2F1A64DC" w14:textId="77777777" w:rsidR="00920F42" w:rsidRPr="00920F42" w:rsidRDefault="00920F42" w:rsidP="00920F42">
      <w:pPr>
        <w:pBdr>
          <w:top w:val="nil"/>
          <w:left w:val="nil"/>
          <w:bottom w:val="nil"/>
          <w:right w:val="nil"/>
          <w:between w:val="nil"/>
        </w:pBdr>
        <w:spacing w:after="0" w:line="360" w:lineRule="auto"/>
        <w:ind w:firstLine="708"/>
        <w:jc w:val="both"/>
        <w:rPr>
          <w:rFonts w:ascii="Times New Roman" w:eastAsia="Times New Roman" w:hAnsi="Times New Roman" w:cs="Times New Roman"/>
          <w:sz w:val="24"/>
          <w:szCs w:val="24"/>
        </w:rPr>
      </w:pPr>
      <w:r w:rsidRPr="00920F42">
        <w:rPr>
          <w:rFonts w:ascii="Times New Roman" w:eastAsia="Times New Roman" w:hAnsi="Times New Roman" w:cs="Times New Roman"/>
          <w:sz w:val="24"/>
          <w:szCs w:val="24"/>
        </w:rPr>
        <w:t xml:space="preserve">Por fim, os resultados obtidos permitem concluir que o Direito Internacional do Trabalho possui potencial significativo para contribuir na construção de mecanismos </w:t>
      </w:r>
      <w:r w:rsidRPr="00920F42">
        <w:rPr>
          <w:rFonts w:ascii="Times New Roman" w:eastAsia="Times New Roman" w:hAnsi="Times New Roman" w:cs="Times New Roman"/>
          <w:sz w:val="24"/>
          <w:szCs w:val="24"/>
        </w:rPr>
        <w:lastRenderedPageBreak/>
        <w:t>regulatórios voltados à proteção dos trabalhadores de plataformas digitais. Contudo, a efetividade dessa proteção depende da atualização das normas internacionais, da adaptação das legislações nacionais e do reconhecimento de que as transformações tecnológicas não podem justificar o enfraquecimento das garantias sociais historicamente conquistadas pelos trabalhadores. A articulação entre os posicionamentos de Diniz, Grau e Silva evidencia que o principal desafio contemporâneo consiste em harmonizar inovação tecnológica, desenvolvimento econômico e preservação da dignidade humana no ambiente laboral digital.</w:t>
      </w:r>
    </w:p>
    <w:p w14:paraId="000000FF" w14:textId="77777777" w:rsidR="00095687" w:rsidRPr="00920F42" w:rsidRDefault="00095687">
      <w:pPr>
        <w:pBdr>
          <w:top w:val="nil"/>
          <w:left w:val="nil"/>
          <w:bottom w:val="nil"/>
          <w:right w:val="nil"/>
          <w:between w:val="nil"/>
        </w:pBdr>
        <w:spacing w:after="0" w:line="360" w:lineRule="auto"/>
        <w:jc w:val="both"/>
        <w:rPr>
          <w:rFonts w:ascii="Times New Roman" w:eastAsia="Times New Roman" w:hAnsi="Times New Roman" w:cs="Times New Roman"/>
          <w:b/>
          <w:smallCaps/>
          <w:sz w:val="24"/>
          <w:szCs w:val="24"/>
          <w:lang w:val="pt-BR"/>
        </w:rPr>
      </w:pPr>
    </w:p>
    <w:p w14:paraId="00000100" w14:textId="77777777" w:rsidR="00095687" w:rsidRDefault="00CF4CB9">
      <w:pPr>
        <w:pBdr>
          <w:top w:val="nil"/>
          <w:left w:val="nil"/>
          <w:bottom w:val="nil"/>
          <w:right w:val="nil"/>
          <w:between w:val="nil"/>
        </w:pBdr>
        <w:spacing w:after="0" w:line="360" w:lineRule="auto"/>
        <w:jc w:val="both"/>
        <w:rPr>
          <w:rFonts w:ascii="Times New Roman" w:eastAsia="Times New Roman" w:hAnsi="Times New Roman" w:cs="Times New Roman"/>
          <w:b/>
          <w:smallCaps/>
          <w:sz w:val="24"/>
          <w:szCs w:val="24"/>
        </w:rPr>
      </w:pPr>
      <w:r>
        <w:rPr>
          <w:rFonts w:ascii="Times New Roman" w:eastAsia="Times New Roman" w:hAnsi="Times New Roman" w:cs="Times New Roman"/>
          <w:b/>
          <w:smallCaps/>
          <w:sz w:val="24"/>
          <w:szCs w:val="24"/>
        </w:rPr>
        <w:t xml:space="preserve">5 CONCLUSÃO </w:t>
      </w:r>
    </w:p>
    <w:p w14:paraId="00000101" w14:textId="77777777" w:rsidR="00095687" w:rsidRDefault="00095687">
      <w:pPr>
        <w:pBdr>
          <w:top w:val="nil"/>
          <w:left w:val="nil"/>
          <w:bottom w:val="nil"/>
          <w:right w:val="nil"/>
          <w:between w:val="nil"/>
        </w:pBdr>
        <w:spacing w:after="0" w:line="360" w:lineRule="auto"/>
        <w:jc w:val="both"/>
        <w:rPr>
          <w:rFonts w:ascii="Times New Roman" w:eastAsia="Times New Roman" w:hAnsi="Times New Roman" w:cs="Times New Roman"/>
          <w:b/>
          <w:smallCaps/>
          <w:sz w:val="24"/>
          <w:szCs w:val="24"/>
        </w:rPr>
      </w:pPr>
    </w:p>
    <w:p w14:paraId="00000103" w14:textId="1D2B3D27" w:rsidR="00095687" w:rsidRDefault="00920F42" w:rsidP="00920F42">
      <w:pPr>
        <w:pBdr>
          <w:top w:val="nil"/>
          <w:left w:val="nil"/>
          <w:bottom w:val="nil"/>
          <w:right w:val="nil"/>
          <w:between w:val="nil"/>
        </w:pBdr>
        <w:spacing w:after="0" w:line="360" w:lineRule="auto"/>
        <w:ind w:firstLine="708"/>
        <w:jc w:val="both"/>
        <w:rPr>
          <w:rFonts w:ascii="Times New Roman" w:eastAsia="Times New Roman" w:hAnsi="Times New Roman" w:cs="Times New Roman"/>
          <w:sz w:val="24"/>
          <w:szCs w:val="24"/>
        </w:rPr>
      </w:pPr>
      <w:r w:rsidRPr="00920F42">
        <w:rPr>
          <w:rFonts w:ascii="Times New Roman" w:eastAsia="Times New Roman" w:hAnsi="Times New Roman" w:cs="Times New Roman"/>
          <w:sz w:val="24"/>
          <w:szCs w:val="24"/>
        </w:rPr>
        <w:t>Conclui-se, baseado nas exposições acima exaradas, e nos estudos dos renomados juristas supramencionados, que este artigo teve por escopo examinar o impacto do Direito Internacional do Trabalho na regulamentação da uberização. Por meio do estudo de convenções internacionais, das legislações e das teorias de juristas de destaque, foi possível reconhecer os obstáculos e as possibilidades que se abrem para a proteção das prerrogativas e garantias dos trabalhadores nas plataformas digitais no contexto da uberização. Através da análise das obras de Maria Helena Diniz, Eros Roberto Grau e José Afonso da Silva, fez-se viável a identificação de caminhos para a harmonização das normas e a garantia de segurança jurídica em ditas relações laborais.</w:t>
      </w:r>
    </w:p>
    <w:p w14:paraId="1ED5CC79" w14:textId="46CFE1AB" w:rsidR="00920F42" w:rsidRPr="00920F42" w:rsidRDefault="00920F42" w:rsidP="00920F42">
      <w:pPr>
        <w:pBdr>
          <w:top w:val="nil"/>
          <w:left w:val="nil"/>
          <w:bottom w:val="nil"/>
          <w:right w:val="nil"/>
          <w:between w:val="nil"/>
        </w:pBdr>
        <w:spacing w:after="0" w:line="360" w:lineRule="auto"/>
        <w:ind w:firstLine="708"/>
        <w:jc w:val="both"/>
        <w:rPr>
          <w:rFonts w:ascii="Times New Roman" w:eastAsia="Times New Roman" w:hAnsi="Times New Roman" w:cs="Times New Roman"/>
          <w:sz w:val="24"/>
          <w:szCs w:val="24"/>
        </w:rPr>
      </w:pPr>
      <w:r w:rsidRPr="00920F42">
        <w:rPr>
          <w:rFonts w:ascii="Times New Roman" w:eastAsia="Times New Roman" w:hAnsi="Times New Roman" w:cs="Times New Roman"/>
          <w:sz w:val="24"/>
          <w:szCs w:val="24"/>
        </w:rPr>
        <w:t>A</w:t>
      </w:r>
      <w:r w:rsidRPr="00920F42">
        <w:rPr>
          <w:rFonts w:ascii="Times New Roman" w:eastAsia="Times New Roman" w:hAnsi="Times New Roman" w:cs="Times New Roman"/>
          <w:sz w:val="24"/>
          <w:szCs w:val="24"/>
        </w:rPr>
        <w:t xml:space="preserve">ssim, é possível inferir que o objetivo do presente trabalho foi alcançado no que respeita à análise do mecanismo de uberização à luz do Direito Internacional do Trabalho Durante o desenvolvimento deste estudo, chegou-se à conclusão de que, embora existam óbices jurídicos e legislativos, o Direito Internacional do Trabalho pode exercer uma função exponencial na salvaguarda dos direitos dos trabalhadores de plataformas virtuais. O presente artigo de igual modo revelou que a implementação das convenções da Organização Internacional precisa ser revista para assegurar a preservação dos direitos dos trabalhadores. A modificação das legislações mundiais é um processo desafiador, </w:t>
      </w:r>
      <w:r w:rsidRPr="00920F42">
        <w:rPr>
          <w:rFonts w:ascii="Times New Roman" w:eastAsia="Times New Roman" w:hAnsi="Times New Roman" w:cs="Times New Roman"/>
          <w:sz w:val="24"/>
          <w:szCs w:val="24"/>
        </w:rPr>
        <w:lastRenderedPageBreak/>
        <w:t>porém imprescindível, para lidar com as novas questões trazidas pela uberização, além de coadunar a inovação tecnológica e as garantias laborais legalmente asseguradas. De forma que a análise proposta neste trabalho visou colaborar para tal importante temática, trazendo à baila a relevância da busca pela justiça global, colaborando para a gênese de um mundo mais equitativo e isonômico para todos.</w:t>
      </w:r>
    </w:p>
    <w:p w14:paraId="502BC276" w14:textId="77777777" w:rsidR="00920F42" w:rsidRDefault="00920F42">
      <w:pPr>
        <w:widowControl w:val="0"/>
        <w:spacing w:after="0" w:line="360" w:lineRule="auto"/>
        <w:jc w:val="center"/>
        <w:rPr>
          <w:rFonts w:ascii="Times New Roman" w:eastAsia="Times New Roman" w:hAnsi="Times New Roman" w:cs="Times New Roman"/>
          <w:b/>
          <w:sz w:val="24"/>
          <w:szCs w:val="24"/>
        </w:rPr>
      </w:pPr>
    </w:p>
    <w:p w14:paraId="00000108" w14:textId="35F697D6" w:rsidR="00095687" w:rsidRDefault="00CF4CB9">
      <w:pPr>
        <w:widowControl w:val="0"/>
        <w:spacing w:after="0"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REFERÊNCIAS</w:t>
      </w:r>
    </w:p>
    <w:p w14:paraId="6EFFFAC4" w14:textId="40689688" w:rsidR="0055709D" w:rsidRDefault="0055709D" w:rsidP="0055709D">
      <w:pPr>
        <w:pStyle w:val="NormalWeb"/>
      </w:pPr>
      <w:r>
        <w:t xml:space="preserve">BRASIL. </w:t>
      </w:r>
      <w:r w:rsidRPr="0055709D">
        <w:rPr>
          <w:b/>
          <w:bCs/>
        </w:rPr>
        <w:t>Decreto-Lei nº 5.452, de 1º de maio de 1943</w:t>
      </w:r>
      <w:r>
        <w:t>. Consolidação das Leis do Trabalho (CLT). Brasília, DF: Presidência da República, 1943. Disponível emhttp://www.planalto.gov.br/ccivil_03/decreto-lei/del5452.htm.  Acesso em: 11 maio 2026.</w:t>
      </w:r>
    </w:p>
    <w:p w14:paraId="6D44306E" w14:textId="77777777" w:rsidR="0055709D" w:rsidRDefault="0055709D" w:rsidP="0055709D">
      <w:pPr>
        <w:pStyle w:val="NormalWeb"/>
      </w:pPr>
      <w:r>
        <w:t xml:space="preserve">DINIZ, Maria Helena. </w:t>
      </w:r>
      <w:r w:rsidRPr="0055709D">
        <w:rPr>
          <w:rStyle w:val="nfase"/>
          <w:b/>
          <w:bCs/>
          <w:i w:val="0"/>
          <w:iCs w:val="0"/>
        </w:rPr>
        <w:t>O trabalho e a uberização: desafios e perspectivas</w:t>
      </w:r>
      <w:r w:rsidRPr="0055709D">
        <w:rPr>
          <w:b/>
          <w:bCs/>
          <w:i/>
          <w:iCs/>
        </w:rPr>
        <w:t>.</w:t>
      </w:r>
      <w:r>
        <w:t xml:space="preserve"> São Paulo: Saraiva, 2021.</w:t>
      </w:r>
    </w:p>
    <w:p w14:paraId="6C02D648" w14:textId="77777777" w:rsidR="0055709D" w:rsidRDefault="0055709D" w:rsidP="0055709D">
      <w:pPr>
        <w:pStyle w:val="NormalWeb"/>
      </w:pPr>
      <w:r>
        <w:t xml:space="preserve">GRAU, Eros Roberto. </w:t>
      </w:r>
      <w:r w:rsidRPr="0055709D">
        <w:rPr>
          <w:rStyle w:val="nfase"/>
          <w:b/>
          <w:bCs/>
          <w:i w:val="0"/>
          <w:iCs w:val="0"/>
        </w:rPr>
        <w:t>Segurança jurídica e trabalho flexível</w:t>
      </w:r>
      <w:r w:rsidRPr="0055709D">
        <w:rPr>
          <w:b/>
          <w:bCs/>
          <w:i/>
          <w:iCs/>
        </w:rPr>
        <w:t>.</w:t>
      </w:r>
      <w:r>
        <w:t xml:space="preserve"> Rio de Janeiro: Forense, 2019.</w:t>
      </w:r>
    </w:p>
    <w:p w14:paraId="43E37EC5" w14:textId="264110B8" w:rsidR="0055709D" w:rsidRDefault="0055709D" w:rsidP="0055709D">
      <w:pPr>
        <w:pStyle w:val="NormalWeb"/>
      </w:pPr>
      <w:r>
        <w:t xml:space="preserve">ORGANIZAÇÃO INTERNACIONAL DO TRABALHO (OIT). </w:t>
      </w:r>
      <w:r w:rsidRPr="0055709D">
        <w:rPr>
          <w:b/>
          <w:bCs/>
        </w:rPr>
        <w:t>Convenção nº 29 sobre o trabalho forçado.</w:t>
      </w:r>
      <w:r>
        <w:t xml:space="preserve"> Genebra: OIT, 1930. Disponível emhttps://www.ilo.org/dyn/normlex/en/f?. Acesso em: 11 maio 2026.</w:t>
      </w:r>
    </w:p>
    <w:p w14:paraId="098313BA" w14:textId="77777777" w:rsidR="0055709D" w:rsidRDefault="0055709D" w:rsidP="0055709D">
      <w:pPr>
        <w:pStyle w:val="NormalWeb"/>
      </w:pPr>
      <w:r>
        <w:t xml:space="preserve">SILVA, José Afonso da. </w:t>
      </w:r>
      <w:r w:rsidRPr="0055709D">
        <w:rPr>
          <w:rStyle w:val="nfase"/>
          <w:b/>
          <w:bCs/>
          <w:i w:val="0"/>
          <w:iCs w:val="0"/>
        </w:rPr>
        <w:t>Proteção social no trabalho de plataforma</w:t>
      </w:r>
      <w:r w:rsidRPr="0055709D">
        <w:rPr>
          <w:b/>
          <w:bCs/>
          <w:i/>
          <w:iCs/>
        </w:rPr>
        <w:t>.</w:t>
      </w:r>
      <w:r>
        <w:t xml:space="preserve"> Curitiba: Juruá, 2020.</w:t>
      </w:r>
    </w:p>
    <w:p w14:paraId="00000133" w14:textId="06045365" w:rsidR="00095687" w:rsidRPr="00920F42" w:rsidRDefault="00095687" w:rsidP="0055709D">
      <w:pPr>
        <w:spacing w:after="0" w:line="240" w:lineRule="auto"/>
        <w:jc w:val="both"/>
        <w:rPr>
          <w:rFonts w:asciiTheme="majorBidi" w:eastAsia="Times New Roman" w:hAnsiTheme="majorBidi" w:cstheme="majorBidi"/>
          <w:sz w:val="24"/>
          <w:szCs w:val="24"/>
        </w:rPr>
      </w:pPr>
    </w:p>
    <w:sectPr w:rsidR="00095687" w:rsidRPr="00920F42">
      <w:headerReference w:type="default" r:id="rId8"/>
      <w:footerReference w:type="default" r:id="rId9"/>
      <w:pgSz w:w="11906" w:h="16838"/>
      <w:pgMar w:top="1418" w:right="1701" w:bottom="1418" w:left="1701"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F1C828" w14:textId="77777777" w:rsidR="00CF4CB9" w:rsidRDefault="00CF4CB9">
      <w:pPr>
        <w:spacing w:after="0" w:line="240" w:lineRule="auto"/>
      </w:pPr>
      <w:r>
        <w:separator/>
      </w:r>
    </w:p>
  </w:endnote>
  <w:endnote w:type="continuationSeparator" w:id="0">
    <w:p w14:paraId="18AA2365" w14:textId="77777777" w:rsidR="00CF4CB9" w:rsidRDefault="00CF4C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embedRegular r:id="rId1" w:fontKey="{26895579-35A5-4DCE-9D06-6BC7D4154C22}"/>
    <w:embedBold r:id="rId2" w:fontKey="{714124B2-CE45-4C98-9D84-E7FAA6D245DB}"/>
    <w:embedItalic r:id="rId3" w:fontKey="{F3DD4F06-4BA7-4D58-94E9-D225466DE911}"/>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4" w:fontKey="{00D7F6A5-5CFE-421A-9831-FC60664AF6E2}"/>
    <w:embedBold r:id="rId5" w:fontKey="{DEE82B05-0A9C-45E1-9472-9AA4CF694BF2}"/>
    <w:embedItalic r:id="rId6" w:fontKey="{D3DB83E1-5196-40DF-8984-CA3BF1E42426}"/>
  </w:font>
  <w:font w:name="Tahoma">
    <w:panose1 w:val="020B0604030504040204"/>
    <w:charset w:val="00"/>
    <w:family w:val="swiss"/>
    <w:pitch w:val="variable"/>
    <w:sig w:usb0="E1002EFF" w:usb1="C000605B" w:usb2="00000029" w:usb3="00000000" w:csb0="000101FF" w:csb1="00000000"/>
    <w:embedRegular r:id="rId7" w:fontKey="{E403D12B-1885-4990-B0F7-A44A75FE39B6}"/>
  </w:font>
  <w:font w:name="WenQuanYi Micro Hei">
    <w:panose1 w:val="00000000000000000000"/>
    <w:charset w:val="00"/>
    <w:family w:val="roman"/>
    <w:notTrueType/>
    <w:pitch w:val="default"/>
  </w:font>
  <w:font w:name="Lohit Hindi">
    <w:panose1 w:val="00000000000000000000"/>
    <w:charset w:val="00"/>
    <w:family w:val="auto"/>
    <w:notTrueType/>
    <w:pitch w:val="default"/>
    <w:sig w:usb0="00000003" w:usb1="00000000" w:usb2="00000000" w:usb3="00000000" w:csb0="00000001" w:csb1="00000000"/>
  </w:font>
  <w:font w:name="ArialUnicodeMS">
    <w:panose1 w:val="00000000000000000000"/>
    <w:charset w:val="80"/>
    <w:family w:val="auto"/>
    <w:notTrueType/>
    <w:pitch w:val="default"/>
    <w:sig w:usb0="00000001" w:usb1="08070000" w:usb2="00000010" w:usb3="00000000" w:csb0="00020000" w:csb1="00000000"/>
  </w:font>
  <w:font w:name="Georgia">
    <w:panose1 w:val="02040502050405020303"/>
    <w:charset w:val="00"/>
    <w:family w:val="roman"/>
    <w:pitch w:val="variable"/>
    <w:sig w:usb0="00000287" w:usb1="00000000" w:usb2="00000000" w:usb3="00000000" w:csb0="0000009F" w:csb1="00000000"/>
    <w:embedRegular r:id="rId8" w:fontKey="{708E2FDE-0DC0-4E48-A8CB-BB2B28387636}"/>
    <w:embedItalic r:id="rId9" w:fontKey="{BE2D114C-3B3D-485F-893B-FFD90AAD817A}"/>
  </w:font>
  <w:font w:name="Arial Unicode MS">
    <w:altName w:val="Arial"/>
    <w:panose1 w:val="020B0604020202020204"/>
    <w:charset w:val="00"/>
    <w:family w:val="auto"/>
    <w:pitch w:val="default"/>
  </w:font>
  <w:font w:name="Helvetica Neue">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AdvOTece49054+20">
    <w:panose1 w:val="00000000000000000000"/>
    <w:charset w:val="00"/>
    <w:family w:val="roman"/>
    <w:notTrueType/>
    <w:pitch w:val="default"/>
  </w:font>
  <w:font w:name="AdvOT5bc9fc7b.I">
    <w:panose1 w:val="00000000000000000000"/>
    <w:charset w:val="00"/>
    <w:family w:val="roman"/>
    <w:notTrueType/>
    <w:pitch w:val="default"/>
  </w:font>
  <w:font w:name="AdvPS586B">
    <w:panose1 w:val="00000000000000000000"/>
    <w:charset w:val="00"/>
    <w:family w:val="roman"/>
    <w:notTrueType/>
    <w:pitch w:val="default"/>
  </w:font>
  <w:font w:name="Liberation Serif">
    <w:charset w:val="01"/>
    <w:family w:val="roman"/>
    <w:pitch w:val="variable"/>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embedRegular r:id="rId10" w:fontKey="{4CBEBB2C-61C6-48FE-B307-3422C3155125}"/>
  </w:font>
  <w:font w:name="Time new">
    <w:charset w:val="00"/>
    <w:family w:val="roman"/>
    <w:pitch w:val="default"/>
  </w:font>
  <w:font w:name="Calibri Light">
    <w:panose1 w:val="020F0302020204030204"/>
    <w:charset w:val="00"/>
    <w:family w:val="swiss"/>
    <w:pitch w:val="variable"/>
    <w:sig w:usb0="E4002EFF" w:usb1="C200247B" w:usb2="00000009" w:usb3="00000000" w:csb0="000001FF" w:csb1="00000000"/>
    <w:embedRegular r:id="rId11" w:fontKey="{5FAC7CC2-48DA-4508-9C24-F55ACBCF508C}"/>
  </w:font>
  <w:font w:name="Comic Sans MS">
    <w:panose1 w:val="030F0702030302020204"/>
    <w:charset w:val="00"/>
    <w:family w:val="script"/>
    <w:pitch w:val="variable"/>
    <w:sig w:usb0="00000687" w:usb1="00000013" w:usb2="00000000" w:usb3="00000000" w:csb0="0000009F" w:csb1="00000000"/>
    <w:embedRegular r:id="rId12" w:fontKey="{DD786FA3-F924-4906-B818-0E99A2EE34F1}"/>
  </w:font>
  <w:font w:name="Helvetica">
    <w:panose1 w:val="020B0604020202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13D" w14:textId="77777777" w:rsidR="00095687" w:rsidRDefault="00095687">
    <w:pPr>
      <w:jc w:val="center"/>
    </w:pPr>
  </w:p>
  <w:p w14:paraId="0000013E" w14:textId="77777777" w:rsidR="00095687" w:rsidRDefault="00CF4CB9">
    <w:pPr>
      <w:jc w:val="center"/>
    </w:pPr>
    <w:r>
      <w:pict w14:anchorId="5304DC7D">
        <v:rect id="_x0000_i1026" style="width:0;height:1.5pt" o:hralign="center" o:hrstd="t" o:hr="t" fillcolor="#a0a0a0" stroked="f"/>
      </w:pict>
    </w:r>
    <w:r>
      <w:rPr>
        <w:noProof/>
      </w:rPr>
      <mc:AlternateContent>
        <mc:Choice Requires="wps">
          <w:drawing>
            <wp:anchor distT="0" distB="0" distL="114300" distR="114300" simplePos="0" relativeHeight="251659264" behindDoc="0" locked="0" layoutInCell="1" hidden="0" allowOverlap="1">
              <wp:simplePos x="0" y="0"/>
              <wp:positionH relativeFrom="column">
                <wp:posOffset>-533396</wp:posOffset>
              </wp:positionH>
              <wp:positionV relativeFrom="paragraph">
                <wp:posOffset>238126</wp:posOffset>
              </wp:positionV>
              <wp:extent cx="6467475" cy="678273"/>
              <wp:effectExtent l="0" t="0" r="0" b="0"/>
              <wp:wrapNone/>
              <wp:docPr id="323" name="Retângulo 323"/>
              <wp:cNvGraphicFramePr/>
              <a:graphic xmlns:a="http://schemas.openxmlformats.org/drawingml/2006/main">
                <a:graphicData uri="http://schemas.microsoft.com/office/word/2010/wordprocessingShape">
                  <wps:wsp>
                    <wps:cNvSpPr/>
                    <wps:spPr>
                      <a:xfrm>
                        <a:off x="2132850" y="3592650"/>
                        <a:ext cx="6426300" cy="374700"/>
                      </a:xfrm>
                      <a:prstGeom prst="rect">
                        <a:avLst/>
                      </a:prstGeom>
                      <a:noFill/>
                      <a:ln>
                        <a:noFill/>
                      </a:ln>
                    </wps:spPr>
                    <wps:txbx>
                      <w:txbxContent>
                        <w:p w14:paraId="5C25F160" w14:textId="77777777" w:rsidR="00095687" w:rsidRDefault="00CF4CB9">
                          <w:pPr>
                            <w:spacing w:line="275" w:lineRule="auto"/>
                            <w:jc w:val="center"/>
                            <w:textDirection w:val="btLr"/>
                          </w:pPr>
                          <w:r>
                            <w:rPr>
                              <w:rFonts w:ascii="Times New Roman" w:eastAsia="Times New Roman" w:hAnsi="Times New Roman" w:cs="Times New Roman"/>
                              <w:color w:val="000000"/>
                              <w:sz w:val="20"/>
                            </w:rPr>
                            <w:t>Revista Fronteiras do Direito, ISSN 0000-0000,  São Paulo, Brasil.</w:t>
                          </w:r>
                        </w:p>
                        <w:p w14:paraId="36A9E4EA" w14:textId="77777777" w:rsidR="00095687" w:rsidRDefault="00095687">
                          <w:pPr>
                            <w:spacing w:line="275" w:lineRule="auto"/>
                            <w:jc w:val="center"/>
                            <w:textDirection w:val="btLr"/>
                          </w:pPr>
                        </w:p>
                      </w:txbxContent>
                    </wps:txbx>
                    <wps:bodyPr spcFirstLastPara="1" wrap="square" lIns="91425" tIns="45700" rIns="91425" bIns="45700" anchor="t" anchorCtr="0">
                      <a:noAutofit/>
                    </wps:bodyPr>
                  </wps:wsp>
                </a:graphicData>
              </a:graphic>
            </wp:anchor>
          </w:drawing>
        </mc:Choice>
        <mc:Fallback>
          <w:pict>
            <v:rect id="Retângulo 323" o:spid="_x0000_s1026" style="position:absolute;left:0;text-align:left;margin-left:-42pt;margin-top:18.75pt;width:509.25pt;height:53.4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" filled="f" stroked="f">
              <v:textbox inset="2.53958mm,1.2694mm,2.53958mm,1.2694mm">
                <w:txbxContent>
                  <w:p w14:paraId="5C25F160" w14:textId="77777777" w:rsidR="00095687" w:rsidRDefault="00CF4CB9">
                    <w:pPr>
                      <w:spacing w:line="275" w:lineRule="auto"/>
                      <w:jc w:val="center"/>
                      <w:textDirection w:val="btLr"/>
                    </w:pPr>
                    <w:r>
                      <w:rPr>
                        <w:rFonts w:ascii="Times New Roman" w:eastAsia="Times New Roman" w:hAnsi="Times New Roman" w:cs="Times New Roman"/>
                        <w:color w:val="000000"/>
                        <w:sz w:val="20"/>
                      </w:rPr>
                      <w:t>Revista Fronteiras do Direito, ISSN 0000-0000,  São Paulo, Brasil.</w:t>
                    </w:r>
                  </w:p>
                  <w:p w14:paraId="36A9E4EA" w14:textId="77777777" w:rsidR="00095687" w:rsidRDefault="00095687">
                    <w:pPr>
                      <w:spacing w:line="275" w:lineRule="auto"/>
                      <w:jc w:val="center"/>
                      <w:textDirection w:val="btLr"/>
                    </w:pPr>
                  </w:p>
                </w:txbxContent>
              </v:textbox>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7BE73A" w14:textId="77777777" w:rsidR="00CF4CB9" w:rsidRDefault="00CF4CB9">
      <w:pPr>
        <w:spacing w:after="0" w:line="240" w:lineRule="auto"/>
      </w:pPr>
      <w:r>
        <w:separator/>
      </w:r>
    </w:p>
  </w:footnote>
  <w:footnote w:type="continuationSeparator" w:id="0">
    <w:p w14:paraId="2C476BE0" w14:textId="77777777" w:rsidR="00CF4CB9" w:rsidRDefault="00CF4C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134" w14:textId="77777777" w:rsidR="00095687" w:rsidRDefault="00CF4CB9">
    <w:pPr>
      <w:widowControl w:val="0"/>
      <w:spacing w:after="0"/>
      <w:rPr>
        <w:rFonts w:ascii="Times New Roman" w:eastAsia="Times New Roman" w:hAnsi="Times New Roman" w:cs="Times New Roman"/>
        <w:sz w:val="24"/>
        <w:szCs w:val="24"/>
      </w:rPr>
    </w:pPr>
    <w:r>
      <w:rPr>
        <w:noProof/>
      </w:rPr>
      <w:drawing>
        <wp:anchor distT="114300" distB="114300" distL="114300" distR="114300" simplePos="0" relativeHeight="251658240" behindDoc="0" locked="0" layoutInCell="1" hidden="0" allowOverlap="1">
          <wp:simplePos x="0" y="0"/>
          <wp:positionH relativeFrom="column">
            <wp:posOffset>-504823</wp:posOffset>
          </wp:positionH>
          <wp:positionV relativeFrom="paragraph">
            <wp:posOffset>-335913</wp:posOffset>
          </wp:positionV>
          <wp:extent cx="1141975" cy="1429466"/>
          <wp:effectExtent l="0" t="0" r="0" b="0"/>
          <wp:wrapNone/>
          <wp:docPr id="32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a:stretch>
                    <a:fillRect/>
                  </a:stretch>
                </pic:blipFill>
                <pic:spPr>
                  <a:xfrm>
                    <a:off x="0" y="0"/>
                    <a:ext cx="1141975" cy="1429466"/>
                  </a:xfrm>
                  <a:prstGeom prst="rect">
                    <a:avLst/>
                  </a:prstGeom>
                  <a:ln/>
                </pic:spPr>
              </pic:pic>
            </a:graphicData>
          </a:graphic>
        </wp:anchor>
      </w:drawing>
    </w:r>
  </w:p>
  <w:tbl>
    <w:tblPr>
      <w:tblStyle w:val="af"/>
      <w:tblpPr w:leftFromText="180" w:rightFromText="180" w:topFromText="180" w:bottomFromText="180" w:vertAnchor="text"/>
      <w:tblW w:w="8504" w:type="dxa"/>
      <w:tblInd w:w="0" w:type="dxa"/>
      <w:tblLayout w:type="fixed"/>
      <w:tblLook w:val="0000" w:firstRow="0" w:lastRow="0" w:firstColumn="0" w:lastColumn="0" w:noHBand="0" w:noVBand="0"/>
    </w:tblPr>
    <w:tblGrid>
      <w:gridCol w:w="7352"/>
      <w:gridCol w:w="1152"/>
    </w:tblGrid>
    <w:tr w:rsidR="00095687" w14:paraId="22135E87" w14:textId="77777777">
      <w:trPr>
        <w:trHeight w:val="493"/>
      </w:trPr>
      <w:tc>
        <w:tcPr>
          <w:tcW w:w="7352" w:type="dxa"/>
          <w:tcBorders>
            <w:right w:val="single" w:sz="6" w:space="0" w:color="000000"/>
          </w:tcBorders>
          <w:shd w:val="clear" w:color="auto" w:fill="CCCCCC"/>
        </w:tcPr>
        <w:p w14:paraId="00000135" w14:textId="77777777" w:rsidR="00095687" w:rsidRDefault="00CF4CB9">
          <w:pPr>
            <w:tabs>
              <w:tab w:val="center" w:pos="4252"/>
              <w:tab w:val="right" w:pos="8504"/>
            </w:tabs>
            <w:spacing w:after="0" w:line="240" w:lineRule="auto"/>
            <w:jc w:val="right"/>
            <w:rPr>
              <w:b/>
              <w:sz w:val="24"/>
              <w:szCs w:val="24"/>
            </w:rPr>
          </w:pPr>
          <w:r>
            <w:rPr>
              <w:b/>
              <w:sz w:val="24"/>
              <w:szCs w:val="24"/>
            </w:rPr>
            <w:t>Revista Fronteiras do Direito</w:t>
          </w:r>
        </w:p>
        <w:p w14:paraId="00000136" w14:textId="77777777" w:rsidR="00095687" w:rsidRDefault="00CF4CB9">
          <w:pPr>
            <w:tabs>
              <w:tab w:val="center" w:pos="4252"/>
              <w:tab w:val="right" w:pos="8504"/>
            </w:tabs>
            <w:spacing w:after="0" w:line="240" w:lineRule="auto"/>
            <w:jc w:val="right"/>
            <w:rPr>
              <w:b/>
            </w:rPr>
          </w:pPr>
          <w:r>
            <w:rPr>
              <w:b/>
              <w:sz w:val="24"/>
              <w:szCs w:val="24"/>
            </w:rPr>
            <w:t>ISSN: 0000-0000</w:t>
          </w:r>
        </w:p>
      </w:tc>
      <w:tc>
        <w:tcPr>
          <w:tcW w:w="1152" w:type="dxa"/>
          <w:tcBorders>
            <w:left w:val="single" w:sz="6" w:space="0" w:color="000000"/>
          </w:tcBorders>
          <w:shd w:val="clear" w:color="auto" w:fill="CCCCCC"/>
          <w:vAlign w:val="center"/>
        </w:tcPr>
        <w:p w14:paraId="00000137" w14:textId="101FDDC8" w:rsidR="00095687" w:rsidRDefault="00CF4CB9">
          <w:pPr>
            <w:tabs>
              <w:tab w:val="center" w:pos="4252"/>
              <w:tab w:val="right" w:pos="8504"/>
            </w:tabs>
            <w:spacing w:after="0" w:line="240" w:lineRule="auto"/>
            <w:jc w:val="center"/>
            <w:rPr>
              <w:b/>
            </w:rPr>
          </w:pPr>
          <w:r>
            <w:rPr>
              <w:b/>
            </w:rPr>
            <w:fldChar w:fldCharType="begin"/>
          </w:r>
          <w:r>
            <w:rPr>
              <w:b/>
            </w:rPr>
            <w:instrText>PAGE</w:instrText>
          </w:r>
          <w:r>
            <w:rPr>
              <w:b/>
            </w:rPr>
            <w:fldChar w:fldCharType="separate"/>
          </w:r>
          <w:r w:rsidR="00BF0B71">
            <w:rPr>
              <w:b/>
              <w:noProof/>
            </w:rPr>
            <w:t>1</w:t>
          </w:r>
          <w:r>
            <w:rPr>
              <w:b/>
            </w:rPr>
            <w:fldChar w:fldCharType="end"/>
          </w:r>
        </w:p>
      </w:tc>
    </w:tr>
  </w:tbl>
  <w:p w14:paraId="00000138" w14:textId="77777777" w:rsidR="00095687" w:rsidRPr="00BF0B71" w:rsidRDefault="00CF4CB9">
    <w:pPr>
      <w:spacing w:after="0"/>
      <w:ind w:left="1440"/>
      <w:jc w:val="both"/>
      <w:rPr>
        <w:rFonts w:ascii="Times New Roman" w:eastAsia="Times New Roman" w:hAnsi="Times New Roman" w:cs="Times New Roman"/>
        <w:sz w:val="20"/>
        <w:szCs w:val="20"/>
        <w:lang w:val="en-US"/>
      </w:rPr>
    </w:pPr>
    <w:r w:rsidRPr="00BF0B71">
      <w:rPr>
        <w:rFonts w:ascii="Times New Roman" w:eastAsia="Times New Roman" w:hAnsi="Times New Roman" w:cs="Times New Roman"/>
        <w:b/>
        <w:sz w:val="20"/>
        <w:szCs w:val="20"/>
        <w:lang w:val="en-US"/>
      </w:rPr>
      <w:t xml:space="preserve">Edition: </w:t>
    </w:r>
    <w:r w:rsidRPr="00BF0B71">
      <w:rPr>
        <w:rFonts w:ascii="Times New Roman" w:eastAsia="Times New Roman" w:hAnsi="Times New Roman" w:cs="Times New Roman"/>
        <w:sz w:val="20"/>
        <w:szCs w:val="20"/>
        <w:lang w:val="en-US"/>
      </w:rPr>
      <w:t>Vol. 01 | Nº. 01 | (2025)</w:t>
    </w:r>
  </w:p>
  <w:p w14:paraId="00000139" w14:textId="77777777" w:rsidR="00095687" w:rsidRPr="00BF0B71" w:rsidRDefault="00CF4CB9">
    <w:pPr>
      <w:spacing w:after="0"/>
      <w:ind w:left="1440"/>
      <w:jc w:val="both"/>
      <w:rPr>
        <w:rFonts w:ascii="Times New Roman" w:eastAsia="Times New Roman" w:hAnsi="Times New Roman" w:cs="Times New Roman"/>
        <w:sz w:val="20"/>
        <w:szCs w:val="20"/>
        <w:lang w:val="en-US"/>
      </w:rPr>
    </w:pPr>
    <w:r w:rsidRPr="00BF0B71">
      <w:rPr>
        <w:rFonts w:ascii="Times New Roman" w:eastAsia="Times New Roman" w:hAnsi="Times New Roman" w:cs="Times New Roman"/>
        <w:b/>
        <w:sz w:val="20"/>
        <w:szCs w:val="20"/>
        <w:lang w:val="en-US"/>
      </w:rPr>
      <w:t xml:space="preserve">Publication: </w:t>
    </w:r>
    <w:r w:rsidRPr="00BF0B71">
      <w:rPr>
        <w:rFonts w:ascii="Times New Roman" w:eastAsia="Times New Roman" w:hAnsi="Times New Roman" w:cs="Times New Roman"/>
        <w:sz w:val="20"/>
        <w:szCs w:val="20"/>
        <w:lang w:val="en-US"/>
      </w:rPr>
      <w:t>xx/xx/2025</w:t>
    </w:r>
  </w:p>
  <w:p w14:paraId="0000013A" w14:textId="77777777" w:rsidR="00095687" w:rsidRDefault="00CF4CB9">
    <w:pPr>
      <w:spacing w:after="0"/>
      <w:ind w:left="1440"/>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DOI: </w:t>
    </w:r>
    <w:r>
      <w:rPr>
        <w:rFonts w:ascii="Times New Roman" w:eastAsia="Times New Roman" w:hAnsi="Times New Roman" w:cs="Times New Roman"/>
        <w:sz w:val="20"/>
        <w:szCs w:val="20"/>
      </w:rPr>
      <w:t>xxxxx</w:t>
    </w:r>
  </w:p>
  <w:p w14:paraId="0000013B" w14:textId="77777777" w:rsidR="00095687" w:rsidRDefault="00CF4CB9">
    <w:pPr>
      <w:tabs>
        <w:tab w:val="center" w:pos="4252"/>
        <w:tab w:val="right" w:pos="8504"/>
      </w:tabs>
      <w:spacing w:after="0" w:line="240" w:lineRule="auto"/>
      <w:rPr>
        <w:rFonts w:ascii="Times New Roman" w:eastAsia="Times New Roman" w:hAnsi="Times New Roman" w:cs="Times New Roman"/>
        <w:sz w:val="24"/>
        <w:szCs w:val="24"/>
      </w:rPr>
    </w:pPr>
    <w:r>
      <w:pict w14:anchorId="305DAF8C">
        <v:rect id="_x0000_i1025" style="width:0;height:1.5pt" o:hralign="center" o:hrstd="t" o:hr="t" fillcolor="#a0a0a0" stroked="f"/>
      </w:pict>
    </w:r>
  </w:p>
  <w:p w14:paraId="0000013C" w14:textId="77777777" w:rsidR="00095687" w:rsidRDefault="00095687">
    <w:pPr>
      <w:tabs>
        <w:tab w:val="center" w:pos="4252"/>
        <w:tab w:val="right" w:pos="8504"/>
      </w:tabs>
      <w:spacing w:after="0" w:line="240" w:lineRule="auto"/>
      <w:rPr>
        <w:rFonts w:ascii="Times New Roman" w:eastAsia="Times New Roman" w:hAnsi="Times New Roman" w:cs="Times New Roman"/>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DD629DE"/>
    <w:multiLevelType w:val="multilevel"/>
    <w:tmpl w:val="CA6E9CB6"/>
    <w:lvl w:ilvl="0">
      <w:start w:val="1"/>
      <w:numFmt w:val="decimal"/>
      <w:lvlText w:val="%1."/>
      <w:lvlJc w:val="left"/>
      <w:pPr>
        <w:tabs>
          <w:tab w:val="num" w:pos="720"/>
        </w:tabs>
        <w:ind w:left="720" w:hanging="720"/>
      </w:pPr>
    </w:lvl>
    <w:lvl w:ilvl="1">
      <w:start w:val="1"/>
      <w:numFmt w:val="decimal"/>
      <w:pStyle w:val="TCCTtulo2"/>
      <w:lvlText w:val="%2."/>
      <w:lvlJc w:val="left"/>
      <w:pPr>
        <w:tabs>
          <w:tab w:val="num" w:pos="1440"/>
        </w:tabs>
        <w:ind w:left="1440" w:hanging="720"/>
      </w:pPr>
    </w:lvl>
    <w:lvl w:ilvl="2">
      <w:start w:val="1"/>
      <w:numFmt w:val="decimal"/>
      <w:pStyle w:val="TCCTtulo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5687"/>
    <w:rsid w:val="00095687"/>
    <w:rsid w:val="002F32B9"/>
    <w:rsid w:val="0055709D"/>
    <w:rsid w:val="00920F42"/>
    <w:rsid w:val="00BF0B71"/>
    <w:rsid w:val="00C87882"/>
    <w:rsid w:val="00CF4CB9"/>
    <w:rsid w:val="00D65715"/>
  </w:rsids>
  <m:mathPr>
    <m:mathFont m:val="Cambria Math"/>
    <m:brkBin m:val="before"/>
    <m:brkBinSub m:val="--"/>
    <m:smallFrac m:val="0"/>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FCD533"/>
  <w15:docId w15:val="{0A969E8E-8ED3-4233-B128-1D7B38BDF5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pt-PT" w:eastAsia="pt-B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240" w:after="0" w:line="360" w:lineRule="auto"/>
      <w:ind w:left="720" w:hanging="720"/>
      <w:jc w:val="both"/>
      <w:outlineLvl w:val="0"/>
    </w:pPr>
    <w:rPr>
      <w:rFonts w:ascii="Times New Roman" w:eastAsia="Times New Roman" w:hAnsi="Times New Roman" w:cs="Times New Roman"/>
      <w:b/>
      <w:sz w:val="24"/>
      <w:szCs w:val="24"/>
    </w:rPr>
  </w:style>
  <w:style w:type="paragraph" w:styleId="Ttulo2">
    <w:name w:val="heading 2"/>
    <w:basedOn w:val="Normal"/>
    <w:next w:val="Normal"/>
    <w:uiPriority w:val="9"/>
    <w:semiHidden/>
    <w:unhideWhenUsed/>
    <w:qFormat/>
    <w:pPr>
      <w:spacing w:line="240" w:lineRule="auto"/>
      <w:outlineLvl w:val="1"/>
    </w:pPr>
    <w:rPr>
      <w:rFonts w:ascii="Times New Roman" w:eastAsia="Times New Roman" w:hAnsi="Times New Roman" w:cs="Times New Roman"/>
      <w:b/>
      <w:sz w:val="36"/>
      <w:szCs w:val="36"/>
    </w:rPr>
  </w:style>
  <w:style w:type="paragraph" w:styleId="Ttulo3">
    <w:name w:val="heading 3"/>
    <w:basedOn w:val="Normal"/>
    <w:next w:val="Normal"/>
    <w:uiPriority w:val="9"/>
    <w:semiHidden/>
    <w:unhideWhenUsed/>
    <w:qFormat/>
    <w:pPr>
      <w:keepNext/>
      <w:keepLines/>
      <w:spacing w:before="280" w:after="80" w:line="259" w:lineRule="auto"/>
      <w:ind w:hanging="1"/>
      <w:jc w:val="both"/>
      <w:outlineLvl w:val="2"/>
    </w:pPr>
    <w:rPr>
      <w:rFonts w:ascii="Arial" w:eastAsia="Arial" w:hAnsi="Arial" w:cs="Arial"/>
      <w:b/>
      <w:sz w:val="28"/>
      <w:szCs w:val="28"/>
    </w:rPr>
  </w:style>
  <w:style w:type="paragraph" w:styleId="Ttulo4">
    <w:name w:val="heading 4"/>
    <w:basedOn w:val="Normal"/>
    <w:next w:val="Normal"/>
    <w:uiPriority w:val="9"/>
    <w:semiHidden/>
    <w:unhideWhenUsed/>
    <w:qFormat/>
    <w:pPr>
      <w:keepNext/>
      <w:keepLines/>
      <w:spacing w:before="240" w:after="40" w:line="259" w:lineRule="auto"/>
      <w:ind w:hanging="1"/>
      <w:jc w:val="both"/>
      <w:outlineLvl w:val="3"/>
    </w:pPr>
    <w:rPr>
      <w:rFonts w:ascii="Arial" w:eastAsia="Arial" w:hAnsi="Arial" w:cs="Arial"/>
      <w:b/>
      <w:sz w:val="24"/>
      <w:szCs w:val="24"/>
    </w:rPr>
  </w:style>
  <w:style w:type="paragraph" w:styleId="Ttulo5">
    <w:name w:val="heading 5"/>
    <w:basedOn w:val="Normal"/>
    <w:next w:val="Normal"/>
    <w:uiPriority w:val="9"/>
    <w:semiHidden/>
    <w:unhideWhenUsed/>
    <w:qFormat/>
    <w:pPr>
      <w:keepNext/>
      <w:keepLines/>
      <w:spacing w:before="220" w:after="40" w:line="259" w:lineRule="auto"/>
      <w:ind w:hanging="1"/>
      <w:jc w:val="both"/>
      <w:outlineLvl w:val="4"/>
    </w:pPr>
    <w:rPr>
      <w:rFonts w:ascii="Arial" w:eastAsia="Arial" w:hAnsi="Arial" w:cs="Arial"/>
      <w:b/>
    </w:rPr>
  </w:style>
  <w:style w:type="paragraph" w:styleId="Ttulo6">
    <w:name w:val="heading 6"/>
    <w:basedOn w:val="Normal"/>
    <w:next w:val="Normal"/>
    <w:uiPriority w:val="9"/>
    <w:semiHidden/>
    <w:unhideWhenUsed/>
    <w:qFormat/>
    <w:pPr>
      <w:keepNext/>
      <w:keepLines/>
      <w:spacing w:before="200" w:after="40" w:line="259" w:lineRule="auto"/>
      <w:ind w:hanging="1"/>
      <w:jc w:val="both"/>
      <w:outlineLvl w:val="5"/>
    </w:pPr>
    <w:rPr>
      <w:rFonts w:ascii="Arial" w:eastAsia="Arial" w:hAnsi="Arial" w:cs="Arial"/>
      <w:b/>
      <w:sz w:val="20"/>
      <w:szCs w:val="20"/>
    </w:rPr>
  </w:style>
  <w:style w:type="paragraph" w:styleId="Ttulo7">
    <w:name w:val="heading 7"/>
    <w:basedOn w:val="Normal"/>
    <w:next w:val="Normal"/>
    <w:link w:val="Ttulo7Char"/>
    <w:uiPriority w:val="9"/>
    <w:unhideWhenUsed/>
    <w:qFormat/>
    <w:rsid w:val="006E3D36"/>
    <w:pPr>
      <w:keepNext/>
      <w:keepLines/>
      <w:spacing w:before="40" w:after="0"/>
      <w:outlineLvl w:val="6"/>
    </w:pPr>
    <w:rPr>
      <w:rFonts w:asciiTheme="majorHAnsi" w:eastAsiaTheme="majorEastAsia" w:hAnsiTheme="majorHAnsi" w:cstheme="majorBidi"/>
      <w:i/>
      <w:iCs/>
      <w:color w:val="243F60" w:themeColor="accent1" w:themeShade="7F"/>
    </w:rPr>
  </w:style>
  <w:style w:type="paragraph" w:styleId="Ttulo8">
    <w:name w:val="heading 8"/>
    <w:basedOn w:val="Normal"/>
    <w:next w:val="Normal"/>
    <w:link w:val="Ttulo8Char"/>
    <w:uiPriority w:val="9"/>
    <w:unhideWhenUsed/>
    <w:qFormat/>
    <w:rsid w:val="006E3D36"/>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Ttulo9">
    <w:name w:val="heading 9"/>
    <w:basedOn w:val="Normal"/>
    <w:next w:val="Normal"/>
    <w:link w:val="Ttulo9Char"/>
    <w:uiPriority w:val="9"/>
    <w:unhideWhenUsed/>
    <w:qFormat/>
    <w:rsid w:val="00AF3D6D"/>
    <w:pPr>
      <w:keepNext/>
      <w:keepLines/>
      <w:spacing w:before="40" w:after="0" w:line="259" w:lineRule="auto"/>
      <w:ind w:left="1584" w:hanging="1584"/>
      <w:outlineLvl w:val="8"/>
    </w:pPr>
    <w:rPr>
      <w:rFonts w:asciiTheme="majorHAnsi" w:eastAsiaTheme="majorEastAsia" w:hAnsiTheme="majorHAnsi" w:cstheme="majorBidi"/>
      <w:i/>
      <w:iCs/>
      <w:color w:val="272727" w:themeColor="text1" w:themeTint="D8"/>
      <w:sz w:val="21"/>
      <w:szCs w:val="21"/>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line="259" w:lineRule="auto"/>
      <w:ind w:hanging="1"/>
      <w:jc w:val="both"/>
    </w:pPr>
    <w:rPr>
      <w:rFonts w:ascii="Arial" w:eastAsia="Arial" w:hAnsi="Arial" w:cs="Arial"/>
      <w:b/>
      <w:sz w:val="72"/>
      <w:szCs w:val="72"/>
    </w:rPr>
  </w:style>
  <w:style w:type="table" w:customStyle="1" w:styleId="TableNormal0">
    <w:name w:val="TableNormal"/>
    <w:tblPr>
      <w:tblCellMar>
        <w:top w:w="100" w:type="dxa"/>
        <w:left w:w="100" w:type="dxa"/>
        <w:bottom w:w="100" w:type="dxa"/>
        <w:right w:w="10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paragraph" w:styleId="SemEspaamento">
    <w:name w:val="No Spacing"/>
    <w:link w:val="SemEspaamentoChar"/>
    <w:uiPriority w:val="1"/>
    <w:qFormat/>
    <w:rsid w:val="00046CF3"/>
    <w:pPr>
      <w:spacing w:after="0" w:line="240" w:lineRule="auto"/>
    </w:pPr>
    <w:rPr>
      <w:rFonts w:eastAsiaTheme="minorEastAsia"/>
    </w:rPr>
  </w:style>
  <w:style w:type="character" w:customStyle="1" w:styleId="SemEspaamentoChar">
    <w:name w:val="Sem Espaçamento Char"/>
    <w:basedOn w:val="Fontepargpadro"/>
    <w:link w:val="SemEspaamento"/>
    <w:uiPriority w:val="1"/>
    <w:rsid w:val="00046CF3"/>
    <w:rPr>
      <w:rFonts w:eastAsiaTheme="minorEastAsia"/>
      <w:lang w:eastAsia="pt-BR"/>
    </w:rPr>
  </w:style>
  <w:style w:type="paragraph" w:styleId="Textodebalo">
    <w:name w:val="Balloon Text"/>
    <w:basedOn w:val="Normal"/>
    <w:link w:val="TextodebaloChar"/>
    <w:uiPriority w:val="99"/>
    <w:unhideWhenUsed/>
    <w:rsid w:val="00046CF3"/>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046CF3"/>
    <w:rPr>
      <w:rFonts w:ascii="Tahoma" w:hAnsi="Tahoma" w:cs="Tahoma"/>
      <w:sz w:val="16"/>
      <w:szCs w:val="16"/>
    </w:rPr>
  </w:style>
  <w:style w:type="paragraph" w:styleId="Cabealho">
    <w:name w:val="header"/>
    <w:basedOn w:val="Normal"/>
    <w:link w:val="CabealhoChar"/>
    <w:uiPriority w:val="99"/>
    <w:unhideWhenUsed/>
    <w:rsid w:val="00046CF3"/>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046CF3"/>
  </w:style>
  <w:style w:type="paragraph" w:styleId="Rodap">
    <w:name w:val="footer"/>
    <w:basedOn w:val="Normal"/>
    <w:link w:val="RodapChar"/>
    <w:uiPriority w:val="99"/>
    <w:unhideWhenUsed/>
    <w:rsid w:val="00046CF3"/>
    <w:pPr>
      <w:tabs>
        <w:tab w:val="center" w:pos="4252"/>
        <w:tab w:val="right" w:pos="8504"/>
      </w:tabs>
      <w:spacing w:after="0" w:line="240" w:lineRule="auto"/>
    </w:pPr>
  </w:style>
  <w:style w:type="character" w:customStyle="1" w:styleId="RodapChar">
    <w:name w:val="Rodapé Char"/>
    <w:basedOn w:val="Fontepargpadro"/>
    <w:link w:val="Rodap"/>
    <w:uiPriority w:val="99"/>
    <w:rsid w:val="00046CF3"/>
  </w:style>
  <w:style w:type="paragraph" w:customStyle="1" w:styleId="XIIIESUD-Titulodotrabalho">
    <w:name w:val="XIII ESUD - Titulo do trabalho"/>
    <w:next w:val="Normal"/>
    <w:rsid w:val="003C07BF"/>
    <w:pPr>
      <w:widowControl w:val="0"/>
      <w:suppressAutoHyphens/>
      <w:spacing w:before="238" w:after="0" w:line="240" w:lineRule="auto"/>
      <w:jc w:val="center"/>
    </w:pPr>
    <w:rPr>
      <w:rFonts w:ascii="Arial" w:eastAsia="WenQuanYi Micro Hei" w:hAnsi="Arial" w:cs="Lohit Hindi"/>
      <w:b/>
      <w:sz w:val="32"/>
      <w:szCs w:val="24"/>
      <w:lang w:eastAsia="zh-CN" w:bidi="hi-IN"/>
    </w:rPr>
  </w:style>
  <w:style w:type="paragraph" w:customStyle="1" w:styleId="XIIIESUD-Resumo">
    <w:name w:val="XIII ESUD - Resumo"/>
    <w:next w:val="Normal"/>
    <w:rsid w:val="003C07BF"/>
    <w:pPr>
      <w:widowControl w:val="0"/>
      <w:suppressAutoHyphens/>
      <w:spacing w:before="119" w:after="119" w:line="240" w:lineRule="auto"/>
      <w:ind w:left="454" w:right="454"/>
      <w:jc w:val="both"/>
    </w:pPr>
    <w:rPr>
      <w:rFonts w:ascii="Arial" w:eastAsia="WenQuanYi Micro Hei" w:hAnsi="Arial" w:cs="Lohit Hindi"/>
      <w:i/>
      <w:szCs w:val="24"/>
      <w:lang w:eastAsia="zh-CN" w:bidi="hi-IN"/>
    </w:rPr>
  </w:style>
  <w:style w:type="paragraph" w:customStyle="1" w:styleId="XIIIESUD-Abstract">
    <w:name w:val="XIII ESUD - Abstract"/>
    <w:next w:val="XIIIESUD-Resumo"/>
    <w:rsid w:val="003C07BF"/>
    <w:pPr>
      <w:widowControl w:val="0"/>
      <w:suppressAutoHyphens/>
      <w:spacing w:before="119" w:after="119" w:line="240" w:lineRule="auto"/>
      <w:ind w:left="454" w:right="454"/>
      <w:jc w:val="both"/>
    </w:pPr>
    <w:rPr>
      <w:rFonts w:ascii="Arial" w:eastAsia="WenQuanYi Micro Hei" w:hAnsi="Arial" w:cs="Lohit Hindi"/>
      <w:i/>
      <w:szCs w:val="24"/>
      <w:lang w:val="en-US" w:eastAsia="zh-CN" w:bidi="hi-IN"/>
    </w:rPr>
  </w:style>
  <w:style w:type="paragraph" w:customStyle="1" w:styleId="XIIIESUD-Listadereferncias">
    <w:name w:val="XIII ESUD - Lista de referências"/>
    <w:rsid w:val="003C07BF"/>
    <w:pPr>
      <w:widowControl w:val="0"/>
      <w:suppressAutoHyphens/>
      <w:spacing w:before="119" w:after="0" w:line="240" w:lineRule="auto"/>
      <w:ind w:left="283" w:hanging="283"/>
      <w:jc w:val="both"/>
    </w:pPr>
    <w:rPr>
      <w:rFonts w:ascii="Arial" w:eastAsia="WenQuanYi Micro Hei" w:hAnsi="Arial" w:cs="Lohit Hindi"/>
      <w:color w:val="000000"/>
      <w:sz w:val="24"/>
      <w:szCs w:val="24"/>
      <w:lang w:eastAsia="zh-CN" w:bidi="hi-IN"/>
    </w:rPr>
  </w:style>
  <w:style w:type="paragraph" w:customStyle="1" w:styleId="XIIIESUD-Pargrafopadro">
    <w:name w:val="XIII ESUD - Parágrafo padrão"/>
    <w:rsid w:val="003C07BF"/>
    <w:pPr>
      <w:widowControl w:val="0"/>
      <w:suppressAutoHyphens/>
      <w:spacing w:before="119" w:after="0" w:line="240" w:lineRule="auto"/>
      <w:ind w:firstLine="709"/>
      <w:jc w:val="both"/>
    </w:pPr>
    <w:rPr>
      <w:rFonts w:ascii="Arial" w:eastAsia="WenQuanYi Micro Hei" w:hAnsi="Arial" w:cs="Lohit Hindi"/>
      <w:color w:val="000000"/>
      <w:sz w:val="24"/>
      <w:szCs w:val="24"/>
      <w:lang w:eastAsia="zh-CN" w:bidi="hi-IN"/>
    </w:rPr>
  </w:style>
  <w:style w:type="paragraph" w:customStyle="1" w:styleId="XIIIESUD-Legenda">
    <w:name w:val="XIII ESUD - Legenda"/>
    <w:next w:val="XIIIESUD-Pargrafopadro"/>
    <w:rsid w:val="003C07BF"/>
    <w:pPr>
      <w:suppressAutoHyphens/>
      <w:spacing w:before="119" w:after="238" w:line="240" w:lineRule="auto"/>
      <w:ind w:left="454" w:right="454"/>
      <w:jc w:val="center"/>
    </w:pPr>
    <w:rPr>
      <w:rFonts w:ascii="Arial" w:eastAsia="Times New Roman" w:hAnsi="Arial" w:cs="Times New Roman"/>
      <w:b/>
      <w:i/>
      <w:sz w:val="20"/>
      <w:szCs w:val="20"/>
      <w:lang w:eastAsia="zh-CN" w:bidi="hi-IN"/>
    </w:rPr>
  </w:style>
  <w:style w:type="paragraph" w:customStyle="1" w:styleId="XIIIESUD-TtuloReferncias">
    <w:name w:val="XIII ESUD - Título Referências"/>
    <w:next w:val="XIIIESUD-Listadereferncias"/>
    <w:rsid w:val="003C07BF"/>
    <w:pPr>
      <w:keepNext/>
      <w:widowControl w:val="0"/>
      <w:suppressAutoHyphens/>
      <w:spacing w:before="238" w:after="0" w:line="240" w:lineRule="auto"/>
    </w:pPr>
    <w:rPr>
      <w:rFonts w:ascii="Arial" w:eastAsia="WenQuanYi Micro Hei" w:hAnsi="Arial" w:cs="Lohit Hindi"/>
      <w:b/>
      <w:sz w:val="26"/>
      <w:szCs w:val="24"/>
      <w:lang w:eastAsia="zh-CN" w:bidi="hi-IN"/>
    </w:rPr>
  </w:style>
  <w:style w:type="paragraph" w:customStyle="1" w:styleId="XIIIESUD-Ttuloseonvel1">
    <w:name w:val="XIII ESUD - Título seção nível 1"/>
    <w:next w:val="XIIIESUD-Primeiropargrafodeseo"/>
    <w:rsid w:val="003C07BF"/>
    <w:pPr>
      <w:keepNext/>
      <w:widowControl w:val="0"/>
      <w:tabs>
        <w:tab w:val="num" w:pos="425"/>
      </w:tabs>
      <w:suppressAutoHyphens/>
      <w:spacing w:before="238" w:after="0" w:line="240" w:lineRule="auto"/>
      <w:ind w:left="425" w:hanging="425"/>
      <w:outlineLvl w:val="0"/>
    </w:pPr>
    <w:rPr>
      <w:rFonts w:ascii="Arial" w:eastAsia="WenQuanYi Micro Hei" w:hAnsi="Arial" w:cs="Lohit Hindi"/>
      <w:b/>
      <w:sz w:val="26"/>
      <w:szCs w:val="24"/>
      <w:lang w:eastAsia="zh-CN" w:bidi="hi-IN"/>
    </w:rPr>
  </w:style>
  <w:style w:type="paragraph" w:customStyle="1" w:styleId="XIIIESUD-Ttuloseonvel2">
    <w:name w:val="XIII ESUD - Título seção nível 2"/>
    <w:next w:val="XIIIESUD-Primeiropargrafodeseo"/>
    <w:rsid w:val="003C07BF"/>
    <w:pPr>
      <w:keepNext/>
      <w:widowControl w:val="0"/>
      <w:tabs>
        <w:tab w:val="num" w:pos="567"/>
      </w:tabs>
      <w:suppressAutoHyphens/>
      <w:spacing w:before="238" w:after="0" w:line="240" w:lineRule="auto"/>
      <w:ind w:left="567" w:hanging="567"/>
      <w:outlineLvl w:val="1"/>
    </w:pPr>
    <w:rPr>
      <w:rFonts w:ascii="Arial" w:eastAsia="WenQuanYi Micro Hei" w:hAnsi="Arial" w:cs="Lohit Hindi"/>
      <w:b/>
      <w:sz w:val="24"/>
      <w:szCs w:val="24"/>
      <w:lang w:eastAsia="zh-CN" w:bidi="hi-IN"/>
    </w:rPr>
  </w:style>
  <w:style w:type="paragraph" w:customStyle="1" w:styleId="XIIIESUD-Primeiropargrafodeseo">
    <w:name w:val="XIII ESUD - Primeiro parágrafo de seção"/>
    <w:next w:val="XIIIESUD-Pargrafopadro"/>
    <w:rsid w:val="003C07BF"/>
    <w:pPr>
      <w:widowControl w:val="0"/>
      <w:suppressAutoHyphens/>
      <w:spacing w:before="119" w:after="0" w:line="240" w:lineRule="auto"/>
      <w:jc w:val="both"/>
    </w:pPr>
    <w:rPr>
      <w:rFonts w:ascii="Arial" w:eastAsia="WenQuanYi Micro Hei" w:hAnsi="Arial" w:cs="Lohit Hindi"/>
      <w:sz w:val="24"/>
      <w:szCs w:val="24"/>
      <w:lang w:eastAsia="zh-CN" w:bidi="hi-IN"/>
    </w:rPr>
  </w:style>
  <w:style w:type="character" w:styleId="Refdecomentrio">
    <w:name w:val="annotation reference"/>
    <w:uiPriority w:val="99"/>
    <w:semiHidden/>
    <w:unhideWhenUsed/>
    <w:rsid w:val="00147424"/>
    <w:rPr>
      <w:sz w:val="16"/>
      <w:szCs w:val="16"/>
    </w:rPr>
  </w:style>
  <w:style w:type="character" w:styleId="Hyperlink">
    <w:name w:val="Hyperlink"/>
    <w:uiPriority w:val="99"/>
    <w:unhideWhenUsed/>
    <w:qFormat/>
    <w:rsid w:val="00147424"/>
    <w:rPr>
      <w:color w:val="0000FF"/>
      <w:u w:val="single"/>
    </w:rPr>
  </w:style>
  <w:style w:type="paragraph" w:styleId="NormalWeb">
    <w:name w:val="Normal (Web)"/>
    <w:basedOn w:val="Normal"/>
    <w:uiPriority w:val="99"/>
    <w:unhideWhenUsed/>
    <w:qFormat/>
    <w:rsid w:val="00147424"/>
    <w:pPr>
      <w:spacing w:before="100" w:beforeAutospacing="1" w:after="100" w:afterAutospacing="1" w:line="240" w:lineRule="auto"/>
    </w:pPr>
    <w:rPr>
      <w:rFonts w:ascii="Times New Roman" w:eastAsia="Times New Roman" w:hAnsi="Times New Roman" w:cs="Times New Roman"/>
      <w:sz w:val="24"/>
      <w:szCs w:val="24"/>
    </w:rPr>
  </w:style>
  <w:style w:type="paragraph" w:styleId="PargrafodaLista">
    <w:name w:val="List Paragraph"/>
    <w:aliases w:val="spasi 2 taiiii"/>
    <w:basedOn w:val="Normal"/>
    <w:link w:val="PargrafodaListaChar"/>
    <w:uiPriority w:val="34"/>
    <w:qFormat/>
    <w:rsid w:val="00147424"/>
    <w:pPr>
      <w:ind w:left="720"/>
      <w:contextualSpacing/>
    </w:pPr>
    <w:rPr>
      <w:rFonts w:cs="Times New Roman"/>
    </w:rPr>
  </w:style>
  <w:style w:type="character" w:customStyle="1" w:styleId="Ttulo1Char">
    <w:name w:val="Título 1 Char"/>
    <w:basedOn w:val="Fontepargpadro"/>
    <w:uiPriority w:val="9"/>
    <w:rsid w:val="002E5F61"/>
    <w:rPr>
      <w:rFonts w:ascii="Times New Roman" w:eastAsia="Times New Roman" w:hAnsi="Times New Roman" w:cs="Times New Roman"/>
      <w:b/>
      <w:sz w:val="24"/>
      <w:szCs w:val="32"/>
      <w:lang w:eastAsia="zh-CN"/>
    </w:rPr>
  </w:style>
  <w:style w:type="paragraph" w:styleId="Corpodetexto">
    <w:name w:val="Body Text"/>
    <w:basedOn w:val="Normal"/>
    <w:link w:val="CorpodetextoChar"/>
    <w:qFormat/>
    <w:rsid w:val="002E5F61"/>
    <w:pPr>
      <w:suppressAutoHyphens/>
      <w:spacing w:after="120"/>
    </w:pPr>
    <w:rPr>
      <w:rFonts w:eastAsia="Times New Roman" w:cs="Times New Roman"/>
      <w:lang w:eastAsia="zh-CN"/>
    </w:rPr>
  </w:style>
  <w:style w:type="character" w:customStyle="1" w:styleId="CorpodetextoChar">
    <w:name w:val="Corpo de texto Char"/>
    <w:basedOn w:val="Fontepargpadro"/>
    <w:link w:val="Corpodetexto"/>
    <w:rsid w:val="002E5F61"/>
    <w:rPr>
      <w:rFonts w:ascii="Calibri" w:eastAsia="Times New Roman" w:hAnsi="Calibri" w:cs="Times New Roman"/>
      <w:lang w:eastAsia="zh-CN"/>
    </w:rPr>
  </w:style>
  <w:style w:type="paragraph" w:styleId="Recuodecorpodetexto">
    <w:name w:val="Body Text Indent"/>
    <w:basedOn w:val="Normal"/>
    <w:link w:val="RecuodecorpodetextoChar"/>
    <w:uiPriority w:val="99"/>
    <w:rsid w:val="002E5F61"/>
    <w:pPr>
      <w:suppressAutoHyphens/>
      <w:autoSpaceDE w:val="0"/>
      <w:spacing w:after="0" w:line="360" w:lineRule="auto"/>
    </w:pPr>
    <w:rPr>
      <w:rFonts w:ascii="Arial" w:eastAsia="Times New Roman" w:hAnsi="Arial" w:cs="Arial"/>
      <w:sz w:val="23"/>
      <w:szCs w:val="23"/>
      <w:lang w:eastAsia="zh-CN"/>
    </w:rPr>
  </w:style>
  <w:style w:type="character" w:customStyle="1" w:styleId="RecuodecorpodetextoChar">
    <w:name w:val="Recuo de corpo de texto Char"/>
    <w:basedOn w:val="Fontepargpadro"/>
    <w:link w:val="Recuodecorpodetexto"/>
    <w:uiPriority w:val="99"/>
    <w:rsid w:val="002E5F61"/>
    <w:rPr>
      <w:rFonts w:ascii="Arial" w:eastAsia="Times New Roman" w:hAnsi="Arial" w:cs="Arial"/>
      <w:sz w:val="23"/>
      <w:szCs w:val="23"/>
      <w:lang w:eastAsia="zh-CN"/>
    </w:rPr>
  </w:style>
  <w:style w:type="paragraph" w:customStyle="1" w:styleId="Default">
    <w:name w:val="Default"/>
    <w:rsid w:val="002E5F61"/>
    <w:pPr>
      <w:suppressAutoHyphens/>
      <w:autoSpaceDE w:val="0"/>
      <w:spacing w:after="0" w:line="240" w:lineRule="auto"/>
    </w:pPr>
    <w:rPr>
      <w:rFonts w:ascii="Arial" w:hAnsi="Arial" w:cs="Arial"/>
      <w:color w:val="000000"/>
      <w:sz w:val="24"/>
      <w:szCs w:val="24"/>
      <w:lang w:eastAsia="zh-CN"/>
    </w:rPr>
  </w:style>
  <w:style w:type="character" w:customStyle="1" w:styleId="element-citation">
    <w:name w:val="element-citation"/>
    <w:rsid w:val="002E5F61"/>
  </w:style>
  <w:style w:type="character" w:customStyle="1" w:styleId="ref-journal">
    <w:name w:val="ref-journal"/>
    <w:rsid w:val="002E5F61"/>
  </w:style>
  <w:style w:type="character" w:customStyle="1" w:styleId="ref-vol">
    <w:name w:val="ref-vol"/>
    <w:rsid w:val="002E5F61"/>
  </w:style>
  <w:style w:type="paragraph" w:styleId="Textodenotaderodap">
    <w:name w:val="footnote text"/>
    <w:aliases w:val=" Char,Char,Texto de nota de rodapé Char Char,Texto de nota de rodapé Char Char Char,Texto de nota de rodapé Char Char Char Char"/>
    <w:basedOn w:val="Normal"/>
    <w:link w:val="TextodenotaderodapChar"/>
    <w:uiPriority w:val="99"/>
    <w:unhideWhenUsed/>
    <w:rsid w:val="006A7316"/>
    <w:pPr>
      <w:spacing w:after="0" w:line="240" w:lineRule="auto"/>
      <w:ind w:firstLine="709"/>
      <w:jc w:val="both"/>
    </w:pPr>
    <w:rPr>
      <w:rFonts w:ascii="Times New Roman" w:hAnsi="Times New Roman" w:cs="Times New Roman"/>
      <w:sz w:val="20"/>
      <w:szCs w:val="20"/>
    </w:rPr>
  </w:style>
  <w:style w:type="character" w:customStyle="1" w:styleId="TextodenotaderodapChar">
    <w:name w:val="Texto de nota de rodapé Char"/>
    <w:aliases w:val=" Char Char,Char Char,Texto de nota de rodapé Char Char Char1,Texto de nota de rodapé Char Char Char Char1,Texto de nota de rodapé Char Char Char Char Char"/>
    <w:basedOn w:val="Fontepargpadro"/>
    <w:link w:val="Textodenotaderodap"/>
    <w:uiPriority w:val="99"/>
    <w:rsid w:val="006A7316"/>
    <w:rPr>
      <w:rFonts w:ascii="Times New Roman" w:hAnsi="Times New Roman" w:cs="Times New Roman"/>
      <w:sz w:val="20"/>
      <w:szCs w:val="20"/>
    </w:rPr>
  </w:style>
  <w:style w:type="character" w:styleId="Refdenotaderodap">
    <w:name w:val="footnote reference"/>
    <w:basedOn w:val="Fontepargpadro"/>
    <w:uiPriority w:val="99"/>
    <w:unhideWhenUsed/>
    <w:rsid w:val="006A7316"/>
    <w:rPr>
      <w:vertAlign w:val="superscript"/>
    </w:rPr>
  </w:style>
  <w:style w:type="character" w:styleId="Forte">
    <w:name w:val="Strong"/>
    <w:basedOn w:val="Fontepargpadro"/>
    <w:uiPriority w:val="22"/>
    <w:qFormat/>
    <w:rsid w:val="009878E3"/>
    <w:rPr>
      <w:b/>
      <w:bCs/>
    </w:rPr>
  </w:style>
  <w:style w:type="paragraph" w:customStyle="1" w:styleId="optxtp">
    <w:name w:val="op_txt_p"/>
    <w:basedOn w:val="Normal"/>
    <w:rsid w:val="009878E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ntstyle01">
    <w:name w:val="fontstyle01"/>
    <w:basedOn w:val="Fontepargpadro"/>
    <w:rsid w:val="009878E3"/>
    <w:rPr>
      <w:rFonts w:ascii="ArialUnicodeMS" w:hAnsi="ArialUnicodeMS" w:hint="default"/>
      <w:b w:val="0"/>
      <w:bCs w:val="0"/>
      <w:i w:val="0"/>
      <w:iCs w:val="0"/>
      <w:color w:val="171615"/>
      <w:sz w:val="14"/>
      <w:szCs w:val="14"/>
    </w:rPr>
  </w:style>
  <w:style w:type="character" w:customStyle="1" w:styleId="Ttulo2Char">
    <w:name w:val="Título 2 Char"/>
    <w:basedOn w:val="Fontepargpadro"/>
    <w:uiPriority w:val="9"/>
    <w:rsid w:val="00D21FF0"/>
    <w:rPr>
      <w:rFonts w:ascii="Times New Roman" w:eastAsia="Times New Roman" w:hAnsi="Times New Roman" w:cs="Times New Roman"/>
      <w:b/>
      <w:bCs/>
      <w:sz w:val="36"/>
      <w:szCs w:val="36"/>
      <w:lang w:eastAsia="pt-BR"/>
    </w:rPr>
  </w:style>
  <w:style w:type="character" w:styleId="TextodoEspaoReservado">
    <w:name w:val="Placeholder Text"/>
    <w:basedOn w:val="Fontepargpadro"/>
    <w:uiPriority w:val="99"/>
    <w:semiHidden/>
    <w:rsid w:val="00D21FF0"/>
    <w:rPr>
      <w:color w:val="808080"/>
    </w:rPr>
  </w:style>
  <w:style w:type="character" w:customStyle="1" w:styleId="w8qarf">
    <w:name w:val="w8qarf"/>
    <w:basedOn w:val="Fontepargpadro"/>
    <w:rsid w:val="00D21FF0"/>
  </w:style>
  <w:style w:type="character" w:customStyle="1" w:styleId="lrzxr">
    <w:name w:val="lrzxr"/>
    <w:basedOn w:val="Fontepargpadro"/>
    <w:rsid w:val="00D21FF0"/>
  </w:style>
  <w:style w:type="character" w:customStyle="1" w:styleId="MenoPendente1">
    <w:name w:val="Menção Pendente1"/>
    <w:basedOn w:val="Fontepargpadro"/>
    <w:uiPriority w:val="99"/>
    <w:unhideWhenUsed/>
    <w:qFormat/>
    <w:rsid w:val="00D21FF0"/>
    <w:rPr>
      <w:color w:val="605E5C"/>
      <w:shd w:val="clear" w:color="auto" w:fill="E1DFDD"/>
    </w:rPr>
  </w:style>
  <w:style w:type="paragraph" w:customStyle="1" w:styleId="NormalAMCA">
    <w:name w:val="Normal AMCA"/>
    <w:basedOn w:val="Default"/>
    <w:next w:val="Default"/>
    <w:uiPriority w:val="99"/>
    <w:rsid w:val="00D21FF0"/>
    <w:pPr>
      <w:suppressAutoHyphens w:val="0"/>
      <w:autoSpaceDN w:val="0"/>
      <w:adjustRightInd w:val="0"/>
    </w:pPr>
    <w:rPr>
      <w:rFonts w:ascii="Times New Roman" w:eastAsiaTheme="minorHAnsi" w:hAnsi="Times New Roman" w:cs="Times New Roman"/>
      <w:color w:val="auto"/>
      <w:lang w:eastAsia="en-US"/>
    </w:rPr>
  </w:style>
  <w:style w:type="character" w:styleId="MenoPendente">
    <w:name w:val="Unresolved Mention"/>
    <w:basedOn w:val="Fontepargpadro"/>
    <w:uiPriority w:val="99"/>
    <w:semiHidden/>
    <w:unhideWhenUsed/>
    <w:rsid w:val="00D21FF0"/>
    <w:rPr>
      <w:color w:val="605E5C"/>
      <w:shd w:val="clear" w:color="auto" w:fill="E1DFDD"/>
    </w:rPr>
  </w:style>
  <w:style w:type="character" w:customStyle="1" w:styleId="Ttulo3Char">
    <w:name w:val="Título 3 Char"/>
    <w:basedOn w:val="Fontepargpadro"/>
    <w:uiPriority w:val="9"/>
    <w:rsid w:val="007E738A"/>
    <w:rPr>
      <w:rFonts w:ascii="Arial" w:eastAsia="Arial" w:hAnsi="Arial" w:cs="Arial"/>
      <w:b/>
      <w:position w:val="-1"/>
      <w:sz w:val="28"/>
      <w:szCs w:val="28"/>
    </w:rPr>
  </w:style>
  <w:style w:type="character" w:customStyle="1" w:styleId="Ttulo4Char">
    <w:name w:val="Título 4 Char"/>
    <w:basedOn w:val="Fontepargpadro"/>
    <w:uiPriority w:val="9"/>
    <w:rsid w:val="007E738A"/>
    <w:rPr>
      <w:rFonts w:ascii="Arial" w:eastAsia="Arial" w:hAnsi="Arial" w:cs="Arial"/>
      <w:b/>
      <w:position w:val="-1"/>
      <w:sz w:val="24"/>
      <w:szCs w:val="24"/>
    </w:rPr>
  </w:style>
  <w:style w:type="character" w:customStyle="1" w:styleId="Ttulo5Char">
    <w:name w:val="Título 5 Char"/>
    <w:basedOn w:val="Fontepargpadro"/>
    <w:uiPriority w:val="9"/>
    <w:rsid w:val="007E738A"/>
    <w:rPr>
      <w:rFonts w:ascii="Arial" w:eastAsia="Arial" w:hAnsi="Arial" w:cs="Arial"/>
      <w:b/>
      <w:position w:val="-1"/>
    </w:rPr>
  </w:style>
  <w:style w:type="character" w:customStyle="1" w:styleId="Ttulo6Char">
    <w:name w:val="Título 6 Char"/>
    <w:basedOn w:val="Fontepargpadro"/>
    <w:uiPriority w:val="9"/>
    <w:rsid w:val="007E738A"/>
    <w:rPr>
      <w:rFonts w:ascii="Arial" w:eastAsia="Arial" w:hAnsi="Arial" w:cs="Arial"/>
      <w:b/>
      <w:position w:val="-1"/>
      <w:sz w:val="20"/>
      <w:szCs w:val="20"/>
    </w:rPr>
  </w:style>
  <w:style w:type="table" w:customStyle="1" w:styleId="TableNormal00">
    <w:name w:val="Table Normal_0"/>
    <w:uiPriority w:val="2"/>
    <w:qFormat/>
    <w:rsid w:val="007E738A"/>
    <w:pPr>
      <w:spacing w:after="160" w:line="259" w:lineRule="auto"/>
      <w:jc w:val="both"/>
    </w:pPr>
    <w:rPr>
      <w:rFonts w:ascii="Arial" w:eastAsia="Arial" w:hAnsi="Arial" w:cs="Arial"/>
    </w:rPr>
    <w:tblPr>
      <w:tblCellMar>
        <w:top w:w="0" w:type="dxa"/>
        <w:left w:w="0" w:type="dxa"/>
        <w:bottom w:w="0" w:type="dxa"/>
        <w:right w:w="0" w:type="dxa"/>
      </w:tblCellMar>
    </w:tblPr>
  </w:style>
  <w:style w:type="character" w:customStyle="1" w:styleId="TtuloChar">
    <w:name w:val="Título Char"/>
    <w:basedOn w:val="Fontepargpadro"/>
    <w:uiPriority w:val="10"/>
    <w:rsid w:val="007E738A"/>
    <w:rPr>
      <w:rFonts w:ascii="Arial" w:eastAsia="Arial" w:hAnsi="Arial" w:cs="Arial"/>
      <w:b/>
      <w:position w:val="-1"/>
      <w:sz w:val="72"/>
      <w:szCs w:val="72"/>
    </w:rPr>
  </w:style>
  <w:style w:type="table" w:styleId="Tabelacomgrade">
    <w:name w:val="Table Grid"/>
    <w:basedOn w:val="Tabelanormal"/>
    <w:uiPriority w:val="39"/>
    <w:rsid w:val="007E738A"/>
    <w:pPr>
      <w:suppressAutoHyphens/>
      <w:spacing w:after="0" w:line="240" w:lineRule="auto"/>
      <w:ind w:leftChars="-1" w:left="-1" w:hangingChars="1" w:hanging="1"/>
      <w:jc w:val="both"/>
      <w:textDirection w:val="btLr"/>
      <w:textAlignment w:val="top"/>
      <w:outlineLvl w:val="0"/>
    </w:pPr>
    <w:rPr>
      <w:rFonts w:ascii="Arial" w:eastAsia="Arial" w:hAnsi="Arial" w:cs="Arial"/>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ubttuloChar">
    <w:name w:val="Subtítulo Char"/>
    <w:basedOn w:val="Fontepargpadro"/>
    <w:uiPriority w:val="11"/>
    <w:rsid w:val="007E738A"/>
    <w:rPr>
      <w:rFonts w:ascii="Georgia" w:eastAsia="Georgia" w:hAnsi="Georgia" w:cs="Georgia"/>
      <w:i/>
      <w:color w:val="666666"/>
      <w:position w:val="-1"/>
      <w:sz w:val="48"/>
      <w:szCs w:val="48"/>
    </w:rPr>
  </w:style>
  <w:style w:type="paragraph" w:styleId="Textodecomentrio">
    <w:name w:val="annotation text"/>
    <w:basedOn w:val="Normal"/>
    <w:link w:val="TextodecomentrioChar"/>
    <w:uiPriority w:val="99"/>
    <w:unhideWhenUsed/>
    <w:rsid w:val="007E738A"/>
    <w:pPr>
      <w:spacing w:line="240" w:lineRule="auto"/>
    </w:pPr>
    <w:rPr>
      <w:sz w:val="20"/>
      <w:szCs w:val="20"/>
    </w:rPr>
  </w:style>
  <w:style w:type="character" w:customStyle="1" w:styleId="TextodecomentrioChar">
    <w:name w:val="Texto de comentário Char"/>
    <w:basedOn w:val="Fontepargpadro"/>
    <w:link w:val="Textodecomentrio"/>
    <w:uiPriority w:val="99"/>
    <w:rsid w:val="007E738A"/>
    <w:rPr>
      <w:sz w:val="20"/>
      <w:szCs w:val="20"/>
    </w:rPr>
  </w:style>
  <w:style w:type="paragraph" w:styleId="Assuntodocomentrio">
    <w:name w:val="annotation subject"/>
    <w:basedOn w:val="Textodecomentrio"/>
    <w:next w:val="Textodecomentrio"/>
    <w:link w:val="AssuntodocomentrioChar"/>
    <w:uiPriority w:val="99"/>
    <w:semiHidden/>
    <w:unhideWhenUsed/>
    <w:rsid w:val="007E738A"/>
    <w:pPr>
      <w:suppressAutoHyphens/>
      <w:spacing w:after="160"/>
      <w:ind w:leftChars="-1" w:left="-1" w:hangingChars="1" w:hanging="1"/>
      <w:jc w:val="both"/>
      <w:textDirection w:val="btLr"/>
      <w:textAlignment w:val="top"/>
      <w:outlineLvl w:val="0"/>
    </w:pPr>
    <w:rPr>
      <w:rFonts w:ascii="Arial" w:eastAsia="Arial" w:hAnsi="Arial" w:cs="Arial"/>
      <w:b/>
      <w:bCs/>
      <w:position w:val="-1"/>
    </w:rPr>
  </w:style>
  <w:style w:type="character" w:customStyle="1" w:styleId="AssuntodocomentrioChar">
    <w:name w:val="Assunto do comentário Char"/>
    <w:basedOn w:val="TextodecomentrioChar"/>
    <w:link w:val="Assuntodocomentrio"/>
    <w:uiPriority w:val="99"/>
    <w:semiHidden/>
    <w:rsid w:val="007E738A"/>
    <w:rPr>
      <w:rFonts w:ascii="Arial" w:eastAsia="Arial" w:hAnsi="Arial" w:cs="Arial"/>
      <w:b/>
      <w:bCs/>
      <w:position w:val="-1"/>
      <w:sz w:val="20"/>
      <w:szCs w:val="20"/>
    </w:rPr>
  </w:style>
  <w:style w:type="paragraph" w:styleId="Reviso">
    <w:name w:val="Revision"/>
    <w:hidden/>
    <w:uiPriority w:val="99"/>
    <w:semiHidden/>
    <w:rsid w:val="007E738A"/>
    <w:pPr>
      <w:spacing w:after="0" w:line="240" w:lineRule="auto"/>
    </w:pPr>
    <w:rPr>
      <w:rFonts w:ascii="Arial" w:eastAsia="Arial" w:hAnsi="Arial" w:cs="Arial"/>
      <w:position w:val="-1"/>
    </w:rPr>
  </w:style>
  <w:style w:type="character" w:customStyle="1" w:styleId="MenoPendente2">
    <w:name w:val="Menção Pendente2"/>
    <w:basedOn w:val="Fontepargpadro"/>
    <w:uiPriority w:val="99"/>
    <w:semiHidden/>
    <w:unhideWhenUsed/>
    <w:rsid w:val="007E738A"/>
    <w:rPr>
      <w:color w:val="605E5C"/>
      <w:shd w:val="clear" w:color="auto" w:fill="E1DFDD"/>
    </w:rPr>
  </w:style>
  <w:style w:type="character" w:styleId="nfase">
    <w:name w:val="Emphasis"/>
    <w:basedOn w:val="Fontepargpadro"/>
    <w:uiPriority w:val="20"/>
    <w:qFormat/>
    <w:rsid w:val="007E738A"/>
    <w:rPr>
      <w:i/>
      <w:iCs/>
    </w:rPr>
  </w:style>
  <w:style w:type="paragraph" w:customStyle="1" w:styleId="TableParagraph">
    <w:name w:val="Table Paragraph"/>
    <w:basedOn w:val="Normal"/>
    <w:uiPriority w:val="1"/>
    <w:qFormat/>
    <w:rsid w:val="00DF787E"/>
    <w:pPr>
      <w:widowControl w:val="0"/>
      <w:autoSpaceDE w:val="0"/>
      <w:autoSpaceDN w:val="0"/>
      <w:spacing w:after="0" w:line="233" w:lineRule="exact"/>
    </w:pPr>
    <w:rPr>
      <w:rFonts w:ascii="Arial" w:eastAsia="Arial" w:hAnsi="Arial" w:cs="Arial"/>
      <w:lang w:eastAsia="pt-PT" w:bidi="pt-PT"/>
    </w:rPr>
  </w:style>
  <w:style w:type="paragraph" w:styleId="Legenda">
    <w:name w:val="caption"/>
    <w:aliases w:val="Legenda - ABNT"/>
    <w:basedOn w:val="Normal"/>
    <w:next w:val="Normal"/>
    <w:uiPriority w:val="35"/>
    <w:unhideWhenUsed/>
    <w:qFormat/>
    <w:rsid w:val="00CE58A8"/>
    <w:pPr>
      <w:spacing w:line="240" w:lineRule="auto"/>
    </w:pPr>
    <w:rPr>
      <w:i/>
      <w:iCs/>
      <w:color w:val="1F497D" w:themeColor="text2"/>
      <w:sz w:val="18"/>
      <w:szCs w:val="18"/>
    </w:rPr>
  </w:style>
  <w:style w:type="paragraph" w:styleId="CabealhodoSumrio">
    <w:name w:val="TOC Heading"/>
    <w:next w:val="Normal"/>
    <w:uiPriority w:val="39"/>
    <w:unhideWhenUsed/>
    <w:qFormat/>
    <w:rsid w:val="00DA419D"/>
    <w:pPr>
      <w:spacing w:line="259" w:lineRule="auto"/>
    </w:pPr>
    <w:rPr>
      <w:rFonts w:asciiTheme="majorHAnsi" w:eastAsiaTheme="majorEastAsia" w:hAnsiTheme="majorHAnsi" w:cstheme="majorBidi"/>
      <w:color w:val="365F91" w:themeColor="accent1" w:themeShade="BF"/>
      <w:sz w:val="32"/>
    </w:rPr>
  </w:style>
  <w:style w:type="paragraph" w:styleId="Bibliografia">
    <w:name w:val="Bibliography"/>
    <w:basedOn w:val="Normal"/>
    <w:next w:val="Normal"/>
    <w:uiPriority w:val="37"/>
    <w:unhideWhenUsed/>
    <w:rsid w:val="00DA419D"/>
    <w:pPr>
      <w:spacing w:after="0" w:line="240" w:lineRule="auto"/>
    </w:pPr>
    <w:rPr>
      <w:rFonts w:ascii="Times New Roman" w:eastAsia="Times New Roman" w:hAnsi="Times New Roman" w:cs="Times New Roman"/>
      <w:sz w:val="24"/>
      <w:szCs w:val="24"/>
    </w:rPr>
  </w:style>
  <w:style w:type="paragraph" w:customStyle="1" w:styleId="Corpo">
    <w:name w:val="Corpo"/>
    <w:rsid w:val="004E14DF"/>
    <w:pPr>
      <w:pBdr>
        <w:top w:val="nil"/>
        <w:left w:val="nil"/>
        <w:bottom w:val="nil"/>
        <w:right w:val="nil"/>
        <w:between w:val="nil"/>
        <w:bar w:val="nil"/>
      </w:pBdr>
      <w:spacing w:after="160" w:line="259" w:lineRule="auto"/>
    </w:pPr>
    <w:rPr>
      <w:rFonts w:eastAsia="Arial Unicode MS" w:cs="Arial Unicode MS"/>
      <w:color w:val="000000"/>
      <w:u w:color="000000"/>
      <w:bdr w:val="nil"/>
      <w14:textOutline w14:w="0" w14:cap="flat" w14:cmpd="sng" w14:algn="ctr">
        <w14:noFill/>
        <w14:prstDash w14:val="solid"/>
        <w14:bevel/>
      </w14:textOutline>
    </w:rPr>
  </w:style>
  <w:style w:type="character" w:customStyle="1" w:styleId="Nenhuma">
    <w:name w:val="Nenhuma"/>
    <w:rsid w:val="004E14DF"/>
    <w:rPr>
      <w:lang w:val="pt-PT"/>
    </w:rPr>
  </w:style>
  <w:style w:type="paragraph" w:customStyle="1" w:styleId="Predefinio">
    <w:name w:val="Predefinição"/>
    <w:rsid w:val="004E14DF"/>
    <w:pPr>
      <w:pBdr>
        <w:top w:val="nil"/>
        <w:left w:val="nil"/>
        <w:bottom w:val="nil"/>
        <w:right w:val="nil"/>
        <w:between w:val="nil"/>
        <w:bar w:val="nil"/>
      </w:pBdr>
      <w:spacing w:before="160" w:after="0" w:line="240" w:lineRule="auto"/>
    </w:pPr>
    <w:rPr>
      <w:rFonts w:ascii="Helvetica Neue" w:eastAsia="Arial Unicode MS" w:hAnsi="Helvetica Neue" w:cs="Arial Unicode MS"/>
      <w:color w:val="000000"/>
      <w:sz w:val="24"/>
      <w:szCs w:val="24"/>
      <w:bdr w:val="nil"/>
      <w14:textOutline w14:w="0" w14:cap="flat" w14:cmpd="sng" w14:algn="ctr">
        <w14:noFill/>
        <w14:prstDash w14:val="solid"/>
        <w14:bevel/>
      </w14:textOutline>
    </w:rPr>
  </w:style>
  <w:style w:type="character" w:customStyle="1" w:styleId="Hyperlink0">
    <w:name w:val="Hyperlink.0"/>
    <w:basedOn w:val="Nenhuma"/>
    <w:rsid w:val="004E14DF"/>
    <w:rPr>
      <w:outline w:val="0"/>
      <w:color w:val="0563C1"/>
      <w:u w:val="single" w:color="0563C0"/>
      <w:lang w:val="pt-PT"/>
    </w:rPr>
  </w:style>
  <w:style w:type="paragraph" w:styleId="Pr-formataoHTML">
    <w:name w:val="HTML Preformatted"/>
    <w:basedOn w:val="Normal"/>
    <w:link w:val="Pr-formataoHTMLChar"/>
    <w:uiPriority w:val="99"/>
    <w:semiHidden/>
    <w:unhideWhenUsed/>
    <w:rsid w:val="006B53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Pr-formataoHTMLChar">
    <w:name w:val="Pré-formatação HTML Char"/>
    <w:basedOn w:val="Fontepargpadro"/>
    <w:link w:val="Pr-formataoHTML"/>
    <w:uiPriority w:val="99"/>
    <w:semiHidden/>
    <w:rsid w:val="006B53AF"/>
    <w:rPr>
      <w:rFonts w:ascii="Courier New" w:eastAsia="Times New Roman" w:hAnsi="Courier New" w:cs="Courier New"/>
      <w:sz w:val="20"/>
      <w:szCs w:val="20"/>
      <w:lang w:eastAsia="pt-BR"/>
    </w:rPr>
  </w:style>
  <w:style w:type="character" w:customStyle="1" w:styleId="LinkdaInternet">
    <w:name w:val="Link da Internet"/>
    <w:basedOn w:val="Fontepargpadro"/>
    <w:uiPriority w:val="99"/>
    <w:rsid w:val="00DB1128"/>
    <w:rPr>
      <w:color w:val="0000FF"/>
      <w:u w:val="single"/>
    </w:rPr>
  </w:style>
  <w:style w:type="paragraph" w:customStyle="1" w:styleId="labelcaption">
    <w:name w:val="label_caption"/>
    <w:basedOn w:val="Normal"/>
    <w:uiPriority w:val="99"/>
    <w:rsid w:val="00A76AA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abel">
    <w:name w:val="label"/>
    <w:basedOn w:val="Fontepargpadro"/>
    <w:rsid w:val="00A76AA6"/>
  </w:style>
  <w:style w:type="character" w:customStyle="1" w:styleId="Legenda1">
    <w:name w:val="Legenda1"/>
    <w:basedOn w:val="Fontepargpadro"/>
    <w:rsid w:val="00A76AA6"/>
  </w:style>
  <w:style w:type="paragraph" w:customStyle="1" w:styleId="01-Texto">
    <w:name w:val="01 - Texto"/>
    <w:basedOn w:val="Normal"/>
    <w:rsid w:val="00E377C8"/>
    <w:pPr>
      <w:widowControl w:val="0"/>
      <w:adjustRightInd w:val="0"/>
      <w:spacing w:after="0" w:line="480" w:lineRule="auto"/>
      <w:ind w:firstLine="1134"/>
      <w:jc w:val="both"/>
      <w:textAlignment w:val="baseline"/>
    </w:pPr>
    <w:rPr>
      <w:rFonts w:ascii="Times New Roman" w:eastAsia="Times New Roman" w:hAnsi="Times New Roman" w:cs="Times New Roman"/>
      <w:sz w:val="24"/>
      <w:szCs w:val="20"/>
    </w:rPr>
  </w:style>
  <w:style w:type="character" w:customStyle="1" w:styleId="Ttulo7Char">
    <w:name w:val="Título 7 Char"/>
    <w:basedOn w:val="Fontepargpadro"/>
    <w:link w:val="Ttulo7"/>
    <w:uiPriority w:val="9"/>
    <w:rsid w:val="006E3D36"/>
    <w:rPr>
      <w:rFonts w:asciiTheme="majorHAnsi" w:eastAsiaTheme="majorEastAsia" w:hAnsiTheme="majorHAnsi" w:cstheme="majorBidi"/>
      <w:i/>
      <w:iCs/>
      <w:color w:val="243F60" w:themeColor="accent1" w:themeShade="7F"/>
    </w:rPr>
  </w:style>
  <w:style w:type="character" w:customStyle="1" w:styleId="Ttulo8Char">
    <w:name w:val="Título 8 Char"/>
    <w:basedOn w:val="Fontepargpadro"/>
    <w:link w:val="Ttulo8"/>
    <w:uiPriority w:val="9"/>
    <w:rsid w:val="006E3D36"/>
    <w:rPr>
      <w:rFonts w:asciiTheme="majorHAnsi" w:eastAsiaTheme="majorEastAsia" w:hAnsiTheme="majorHAnsi" w:cstheme="majorBidi"/>
      <w:color w:val="272727" w:themeColor="text1" w:themeTint="D8"/>
      <w:sz w:val="21"/>
      <w:szCs w:val="21"/>
    </w:rPr>
  </w:style>
  <w:style w:type="paragraph" w:styleId="Corpodetexto2">
    <w:name w:val="Body Text 2"/>
    <w:basedOn w:val="Normal"/>
    <w:link w:val="Corpodetexto2Char"/>
    <w:uiPriority w:val="99"/>
    <w:semiHidden/>
    <w:unhideWhenUsed/>
    <w:rsid w:val="006E3D36"/>
    <w:pPr>
      <w:spacing w:after="120" w:line="480" w:lineRule="auto"/>
    </w:pPr>
  </w:style>
  <w:style w:type="character" w:customStyle="1" w:styleId="Corpodetexto2Char">
    <w:name w:val="Corpo de texto 2 Char"/>
    <w:basedOn w:val="Fontepargpadro"/>
    <w:link w:val="Corpodetexto2"/>
    <w:uiPriority w:val="99"/>
    <w:semiHidden/>
    <w:rsid w:val="006E3D36"/>
  </w:style>
  <w:style w:type="character" w:customStyle="1" w:styleId="fontstyle21">
    <w:name w:val="fontstyle21"/>
    <w:basedOn w:val="Fontepargpadro"/>
    <w:rsid w:val="00EC53E8"/>
    <w:rPr>
      <w:rFonts w:ascii="AdvOTece49054+20" w:hAnsi="AdvOTece49054+20" w:hint="default"/>
      <w:b w:val="0"/>
      <w:bCs w:val="0"/>
      <w:i w:val="0"/>
      <w:iCs w:val="0"/>
      <w:color w:val="000000"/>
      <w:sz w:val="18"/>
      <w:szCs w:val="18"/>
    </w:rPr>
  </w:style>
  <w:style w:type="character" w:customStyle="1" w:styleId="fontstyle31">
    <w:name w:val="fontstyle31"/>
    <w:basedOn w:val="Fontepargpadro"/>
    <w:rsid w:val="00EC53E8"/>
    <w:rPr>
      <w:rFonts w:ascii="AdvOT5bc9fc7b.I" w:hAnsi="AdvOT5bc9fc7b.I" w:hint="default"/>
      <w:b w:val="0"/>
      <w:bCs w:val="0"/>
      <w:i w:val="0"/>
      <w:iCs w:val="0"/>
      <w:color w:val="000000"/>
      <w:sz w:val="18"/>
      <w:szCs w:val="18"/>
    </w:rPr>
  </w:style>
  <w:style w:type="character" w:customStyle="1" w:styleId="fontstyle41">
    <w:name w:val="fontstyle41"/>
    <w:basedOn w:val="Fontepargpadro"/>
    <w:rsid w:val="00EC53E8"/>
    <w:rPr>
      <w:rFonts w:ascii="AdvPS586B" w:hAnsi="AdvPS586B" w:hint="default"/>
      <w:b w:val="0"/>
      <w:bCs w:val="0"/>
      <w:i w:val="0"/>
      <w:iCs w:val="0"/>
      <w:color w:val="000000"/>
      <w:sz w:val="18"/>
      <w:szCs w:val="18"/>
    </w:rPr>
  </w:style>
  <w:style w:type="character" w:customStyle="1" w:styleId="jlqj4b">
    <w:name w:val="jlqj4b"/>
    <w:basedOn w:val="Fontepargpadro"/>
    <w:rsid w:val="00EC53E8"/>
  </w:style>
  <w:style w:type="table" w:customStyle="1" w:styleId="Tabelacomgrade1">
    <w:name w:val="Tabela com grade1"/>
    <w:basedOn w:val="Tabelanormal"/>
    <w:uiPriority w:val="39"/>
    <w:rsid w:val="00EC53E8"/>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tuloArtigo">
    <w:name w:val="Título Artigo"/>
    <w:basedOn w:val="Normal"/>
    <w:qFormat/>
    <w:rsid w:val="00723100"/>
    <w:pPr>
      <w:autoSpaceDE w:val="0"/>
      <w:autoSpaceDN w:val="0"/>
      <w:adjustRightInd w:val="0"/>
      <w:spacing w:after="0" w:line="240" w:lineRule="auto"/>
      <w:jc w:val="center"/>
    </w:pPr>
    <w:rPr>
      <w:rFonts w:ascii="Arial" w:hAnsi="Arial" w:cs="Times New Roman"/>
      <w:b/>
      <w:bCs/>
      <w:sz w:val="28"/>
      <w:szCs w:val="24"/>
    </w:rPr>
  </w:style>
  <w:style w:type="paragraph" w:customStyle="1" w:styleId="LocaleAnodeEntrega">
    <w:name w:val="Local e Ano de Entrega"/>
    <w:basedOn w:val="Normal"/>
    <w:rsid w:val="000D04EE"/>
    <w:pPr>
      <w:widowControl w:val="0"/>
      <w:spacing w:after="0" w:line="240" w:lineRule="auto"/>
      <w:jc w:val="center"/>
    </w:pPr>
    <w:rPr>
      <w:rFonts w:ascii="Arial" w:eastAsia="Times New Roman" w:hAnsi="Arial" w:cs="Times New Roman"/>
      <w:snapToGrid w:val="0"/>
      <w:sz w:val="24"/>
      <w:szCs w:val="24"/>
    </w:rPr>
  </w:style>
  <w:style w:type="paragraph" w:customStyle="1" w:styleId="Articletitle">
    <w:name w:val="Article title"/>
    <w:basedOn w:val="Normal"/>
    <w:next w:val="Normal"/>
    <w:qFormat/>
    <w:rsid w:val="000D04EE"/>
    <w:pPr>
      <w:spacing w:after="120" w:line="360" w:lineRule="auto"/>
    </w:pPr>
    <w:rPr>
      <w:rFonts w:ascii="Times New Roman" w:eastAsia="Times New Roman" w:hAnsi="Times New Roman" w:cs="Times New Roman"/>
      <w:b/>
      <w:sz w:val="28"/>
      <w:szCs w:val="24"/>
      <w:lang w:val="en-GB" w:eastAsia="en-GB"/>
    </w:rPr>
  </w:style>
  <w:style w:type="paragraph" w:customStyle="1" w:styleId="Abstract">
    <w:name w:val="Abstract"/>
    <w:basedOn w:val="Normal"/>
    <w:next w:val="Normal"/>
    <w:qFormat/>
    <w:rsid w:val="000D04EE"/>
    <w:pPr>
      <w:spacing w:before="360" w:after="300" w:line="360" w:lineRule="auto"/>
      <w:ind w:left="720" w:right="567"/>
      <w:contextualSpacing/>
    </w:pPr>
    <w:rPr>
      <w:rFonts w:ascii="Times New Roman" w:eastAsia="Times New Roman" w:hAnsi="Times New Roman" w:cs="Times New Roman"/>
      <w:szCs w:val="24"/>
      <w:lang w:val="en-GB" w:eastAsia="en-GB"/>
    </w:rPr>
  </w:style>
  <w:style w:type="paragraph" w:customStyle="1" w:styleId="Keywords">
    <w:name w:val="Keywords"/>
    <w:basedOn w:val="Normal"/>
    <w:next w:val="Normal"/>
    <w:qFormat/>
    <w:rsid w:val="000D04EE"/>
    <w:pPr>
      <w:spacing w:before="240" w:after="240" w:line="360" w:lineRule="auto"/>
      <w:ind w:left="720" w:right="567"/>
    </w:pPr>
    <w:rPr>
      <w:rFonts w:ascii="Times New Roman" w:eastAsia="Times New Roman" w:hAnsi="Times New Roman" w:cs="Times New Roman"/>
      <w:szCs w:val="24"/>
      <w:lang w:val="en-GB" w:eastAsia="en-GB"/>
    </w:rPr>
  </w:style>
  <w:style w:type="paragraph" w:customStyle="1" w:styleId="Newparagraph">
    <w:name w:val="New paragraph"/>
    <w:basedOn w:val="Normal"/>
    <w:qFormat/>
    <w:rsid w:val="000D04EE"/>
    <w:pPr>
      <w:spacing w:after="0" w:line="480" w:lineRule="auto"/>
      <w:ind w:firstLine="720"/>
    </w:pPr>
    <w:rPr>
      <w:rFonts w:ascii="Times New Roman" w:eastAsia="Times New Roman" w:hAnsi="Times New Roman" w:cs="Times New Roman"/>
      <w:sz w:val="24"/>
      <w:szCs w:val="24"/>
      <w:lang w:val="en-GB" w:eastAsia="en-GB"/>
    </w:rPr>
  </w:style>
  <w:style w:type="paragraph" w:customStyle="1" w:styleId="Tabletitle">
    <w:name w:val="Table title"/>
    <w:basedOn w:val="Normal"/>
    <w:next w:val="Normal"/>
    <w:qFormat/>
    <w:rsid w:val="000D04EE"/>
    <w:pPr>
      <w:spacing w:before="240" w:after="0" w:line="360" w:lineRule="auto"/>
    </w:pPr>
    <w:rPr>
      <w:rFonts w:ascii="Times New Roman" w:eastAsia="Times New Roman" w:hAnsi="Times New Roman" w:cs="Times New Roman"/>
      <w:sz w:val="24"/>
      <w:szCs w:val="24"/>
      <w:lang w:val="en-GB" w:eastAsia="en-GB"/>
    </w:rPr>
  </w:style>
  <w:style w:type="paragraph" w:customStyle="1" w:styleId="Acknowledgements">
    <w:name w:val="Acknowledgements"/>
    <w:basedOn w:val="Normal"/>
    <w:next w:val="Normal"/>
    <w:qFormat/>
    <w:rsid w:val="000D04EE"/>
    <w:pPr>
      <w:spacing w:before="120" w:after="0" w:line="360" w:lineRule="auto"/>
    </w:pPr>
    <w:rPr>
      <w:rFonts w:ascii="Times New Roman" w:eastAsia="Times New Roman" w:hAnsi="Times New Roman" w:cs="Times New Roman"/>
      <w:szCs w:val="24"/>
      <w:lang w:val="en-GB" w:eastAsia="en-GB"/>
    </w:rPr>
  </w:style>
  <w:style w:type="paragraph" w:customStyle="1" w:styleId="References">
    <w:name w:val="References"/>
    <w:basedOn w:val="Normal"/>
    <w:qFormat/>
    <w:rsid w:val="000D04EE"/>
    <w:pPr>
      <w:spacing w:before="120" w:after="0" w:line="360" w:lineRule="auto"/>
      <w:ind w:left="720" w:hanging="720"/>
      <w:contextualSpacing/>
    </w:pPr>
    <w:rPr>
      <w:rFonts w:ascii="Times New Roman" w:eastAsia="Times New Roman" w:hAnsi="Times New Roman" w:cs="Times New Roman"/>
      <w:sz w:val="24"/>
      <w:szCs w:val="24"/>
      <w:lang w:val="en-GB" w:eastAsia="en-GB"/>
    </w:rPr>
  </w:style>
  <w:style w:type="character" w:customStyle="1" w:styleId="TCCTextoChar">
    <w:name w:val="TCC_Texto Char"/>
    <w:link w:val="TCCTexto"/>
    <w:rsid w:val="00E96CF1"/>
    <w:rPr>
      <w:sz w:val="24"/>
      <w:lang w:eastAsia="pt-BR"/>
    </w:rPr>
  </w:style>
  <w:style w:type="paragraph" w:customStyle="1" w:styleId="TCCTexto">
    <w:name w:val="TCC_Texto"/>
    <w:basedOn w:val="Normal"/>
    <w:link w:val="TCCTextoChar"/>
    <w:rsid w:val="00E96CF1"/>
    <w:pPr>
      <w:tabs>
        <w:tab w:val="left" w:pos="709"/>
      </w:tabs>
      <w:spacing w:after="0" w:line="360" w:lineRule="auto"/>
      <w:jc w:val="both"/>
    </w:pPr>
    <w:rPr>
      <w:sz w:val="24"/>
    </w:rPr>
  </w:style>
  <w:style w:type="paragraph" w:customStyle="1" w:styleId="TCCTtulo1">
    <w:name w:val="TCC_Título 1"/>
    <w:next w:val="TCCTexto"/>
    <w:rsid w:val="00E96CF1"/>
    <w:pPr>
      <w:pageBreakBefore/>
      <w:tabs>
        <w:tab w:val="num" w:pos="720"/>
        <w:tab w:val="left" w:pos="8647"/>
      </w:tabs>
      <w:spacing w:after="480"/>
    </w:pPr>
    <w:rPr>
      <w:caps/>
      <w:szCs w:val="24"/>
    </w:rPr>
  </w:style>
  <w:style w:type="paragraph" w:customStyle="1" w:styleId="TCCTtulo2">
    <w:name w:val="TCC_Título 2"/>
    <w:next w:val="TCCTexto"/>
    <w:rsid w:val="00E96CF1"/>
    <w:pPr>
      <w:keepNext/>
      <w:numPr>
        <w:ilvl w:val="1"/>
        <w:numId w:val="1"/>
      </w:numPr>
      <w:spacing w:before="480" w:after="480" w:line="360" w:lineRule="auto"/>
      <w:ind w:left="0" w:firstLine="0"/>
      <w:jc w:val="both"/>
    </w:pPr>
    <w:rPr>
      <w:rFonts w:cs="Arial"/>
      <w:iCs/>
      <w:caps/>
      <w:sz w:val="24"/>
      <w:szCs w:val="24"/>
    </w:rPr>
  </w:style>
  <w:style w:type="paragraph" w:customStyle="1" w:styleId="TCCTtulo3">
    <w:name w:val="TCC_Título 3"/>
    <w:rsid w:val="00E96CF1"/>
    <w:pPr>
      <w:numPr>
        <w:ilvl w:val="2"/>
        <w:numId w:val="1"/>
      </w:numPr>
      <w:spacing w:before="480" w:after="480" w:line="360" w:lineRule="auto"/>
      <w:ind w:left="0" w:firstLine="0"/>
    </w:pPr>
    <w:rPr>
      <w:rFonts w:ascii="Times New Roman" w:eastAsia="Times New Roman" w:hAnsi="Times New Roman"/>
      <w:bCs/>
      <w:color w:val="000000"/>
      <w:spacing w:val="-5"/>
      <w:sz w:val="24"/>
      <w:szCs w:val="24"/>
    </w:rPr>
  </w:style>
  <w:style w:type="paragraph" w:customStyle="1" w:styleId="TCCTtuloSemNumerao">
    <w:name w:val="TCC_Título Sem Numeração"/>
    <w:basedOn w:val="TCCTtulo1"/>
    <w:rsid w:val="00E96CF1"/>
    <w:pPr>
      <w:tabs>
        <w:tab w:val="clear" w:pos="720"/>
      </w:tabs>
      <w:jc w:val="center"/>
    </w:pPr>
  </w:style>
  <w:style w:type="paragraph" w:customStyle="1" w:styleId="TtuloPrincipalSIBRAGEC">
    <w:name w:val="TítuloPrincipalSIBRAGEC"/>
    <w:basedOn w:val="Normal"/>
    <w:rsid w:val="00E96CF1"/>
    <w:pPr>
      <w:spacing w:before="400" w:after="120" w:line="240" w:lineRule="auto"/>
      <w:jc w:val="center"/>
    </w:pPr>
    <w:rPr>
      <w:rFonts w:ascii="Times New Roman" w:eastAsia="Times New Roman" w:hAnsi="Times New Roman" w:cs="Times New Roman"/>
      <w:b/>
      <w:caps/>
      <w:sz w:val="28"/>
      <w:szCs w:val="20"/>
    </w:rPr>
  </w:style>
  <w:style w:type="paragraph" w:customStyle="1" w:styleId="Corpodetexto21">
    <w:name w:val="Corpo de texto 21"/>
    <w:basedOn w:val="Normal"/>
    <w:rsid w:val="00E9144C"/>
    <w:pPr>
      <w:spacing w:after="0" w:line="360" w:lineRule="auto"/>
      <w:ind w:firstLine="709"/>
      <w:jc w:val="both"/>
    </w:pPr>
    <w:rPr>
      <w:rFonts w:ascii="Arial" w:eastAsia="Times New Roman" w:hAnsi="Arial" w:cs="Times New Roman"/>
      <w:sz w:val="24"/>
      <w:szCs w:val="20"/>
    </w:rPr>
  </w:style>
  <w:style w:type="paragraph" w:customStyle="1" w:styleId="Texto-Resumo">
    <w:name w:val="Texto - Resumo"/>
    <w:basedOn w:val="Normal"/>
    <w:rsid w:val="00E9144C"/>
    <w:pPr>
      <w:widowControl w:val="0"/>
      <w:spacing w:after="480" w:line="360" w:lineRule="auto"/>
      <w:ind w:firstLine="709"/>
      <w:jc w:val="both"/>
    </w:pPr>
    <w:rPr>
      <w:rFonts w:ascii="Arial" w:eastAsia="Times New Roman" w:hAnsi="Arial" w:cs="Times New Roman"/>
      <w:noProof/>
      <w:snapToGrid w:val="0"/>
      <w:sz w:val="24"/>
      <w:szCs w:val="20"/>
    </w:rPr>
  </w:style>
  <w:style w:type="paragraph" w:customStyle="1" w:styleId="Ttulo-Resumo">
    <w:name w:val="Título - Resumo"/>
    <w:basedOn w:val="Normal"/>
    <w:next w:val="Texto-Resumo"/>
    <w:rsid w:val="00E9144C"/>
    <w:pPr>
      <w:widowControl w:val="0"/>
      <w:spacing w:before="360" w:after="960" w:line="360" w:lineRule="auto"/>
      <w:ind w:firstLine="709"/>
      <w:jc w:val="center"/>
    </w:pPr>
    <w:rPr>
      <w:rFonts w:ascii="Arial" w:eastAsia="Times New Roman" w:hAnsi="Arial" w:cs="Times New Roman"/>
      <w:b/>
      <w:noProof/>
      <w:snapToGrid w:val="0"/>
      <w:sz w:val="24"/>
      <w:szCs w:val="20"/>
    </w:rPr>
  </w:style>
  <w:style w:type="paragraph" w:customStyle="1" w:styleId="Resumo-Texto">
    <w:name w:val="Resumo - Texto"/>
    <w:basedOn w:val="Normal"/>
    <w:rsid w:val="00E9144C"/>
    <w:pPr>
      <w:widowControl w:val="0"/>
      <w:spacing w:after="480" w:line="360" w:lineRule="auto"/>
      <w:ind w:firstLine="709"/>
      <w:jc w:val="both"/>
    </w:pPr>
    <w:rPr>
      <w:rFonts w:ascii="Arial" w:eastAsia="Times New Roman" w:hAnsi="Arial" w:cs="Times New Roman"/>
      <w:noProof/>
      <w:sz w:val="24"/>
      <w:szCs w:val="20"/>
    </w:rPr>
  </w:style>
  <w:style w:type="paragraph" w:customStyle="1" w:styleId="Resumo-Ttulo">
    <w:name w:val="Resumo - Título"/>
    <w:basedOn w:val="Normal"/>
    <w:rsid w:val="00E9144C"/>
    <w:pPr>
      <w:widowControl w:val="0"/>
      <w:spacing w:before="360" w:after="960" w:line="360" w:lineRule="auto"/>
      <w:ind w:firstLine="709"/>
      <w:jc w:val="center"/>
    </w:pPr>
    <w:rPr>
      <w:rFonts w:ascii="Arial" w:eastAsia="Times New Roman" w:hAnsi="Arial" w:cs="Times New Roman"/>
      <w:b/>
      <w:caps/>
      <w:noProof/>
      <w:sz w:val="24"/>
      <w:szCs w:val="24"/>
    </w:rPr>
  </w:style>
  <w:style w:type="paragraph" w:customStyle="1" w:styleId="Standard">
    <w:name w:val="Standard"/>
    <w:rsid w:val="00E9144C"/>
    <w:pPr>
      <w:suppressAutoHyphens/>
      <w:autoSpaceDN w:val="0"/>
      <w:spacing w:after="0" w:line="240" w:lineRule="auto"/>
      <w:textAlignment w:val="baseline"/>
    </w:pPr>
    <w:rPr>
      <w:rFonts w:ascii="Liberation Serif" w:eastAsia="SimSun" w:hAnsi="Liberation Serif" w:cs="Mangal"/>
      <w:kern w:val="3"/>
      <w:sz w:val="24"/>
      <w:szCs w:val="24"/>
      <w:lang w:eastAsia="zh-CN" w:bidi="hi-IN"/>
    </w:rPr>
  </w:style>
  <w:style w:type="paragraph" w:styleId="Citao">
    <w:name w:val="Quote"/>
    <w:basedOn w:val="Normal"/>
    <w:next w:val="Normal"/>
    <w:link w:val="CitaoChar"/>
    <w:uiPriority w:val="29"/>
    <w:qFormat/>
    <w:rsid w:val="00E9144C"/>
    <w:pPr>
      <w:spacing w:after="0" w:line="240" w:lineRule="auto"/>
      <w:ind w:left="2268"/>
      <w:jc w:val="both"/>
    </w:pPr>
    <w:rPr>
      <w:rFonts w:ascii="Arial" w:eastAsia="Times New Roman" w:hAnsi="Arial" w:cs="Times New Roman"/>
      <w:iCs/>
      <w:color w:val="000000" w:themeColor="text1"/>
      <w:sz w:val="20"/>
      <w:szCs w:val="24"/>
    </w:rPr>
  </w:style>
  <w:style w:type="character" w:customStyle="1" w:styleId="CitaoChar">
    <w:name w:val="Citação Char"/>
    <w:basedOn w:val="Fontepargpadro"/>
    <w:link w:val="Citao"/>
    <w:uiPriority w:val="29"/>
    <w:rsid w:val="00E9144C"/>
    <w:rPr>
      <w:rFonts w:ascii="Arial" w:eastAsia="Times New Roman" w:hAnsi="Arial" w:cs="Times New Roman"/>
      <w:iCs/>
      <w:color w:val="000000" w:themeColor="text1"/>
      <w:sz w:val="20"/>
      <w:szCs w:val="24"/>
      <w:lang w:eastAsia="pt-BR"/>
    </w:rPr>
  </w:style>
  <w:style w:type="paragraph" w:customStyle="1" w:styleId="paragraph">
    <w:name w:val="paragraph"/>
    <w:basedOn w:val="Normal"/>
    <w:rsid w:val="003F5DAF"/>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normaltextrun">
    <w:name w:val="normaltextrun"/>
    <w:basedOn w:val="Fontepargpadro"/>
    <w:rsid w:val="003F5DAF"/>
  </w:style>
  <w:style w:type="character" w:customStyle="1" w:styleId="contextualspellingandgrammarerror">
    <w:name w:val="contextualspellingandgrammarerror"/>
    <w:basedOn w:val="Fontepargpadro"/>
    <w:rsid w:val="003F5DAF"/>
  </w:style>
  <w:style w:type="character" w:customStyle="1" w:styleId="eop">
    <w:name w:val="eop"/>
    <w:basedOn w:val="Fontepargpadro"/>
    <w:rsid w:val="003F5DAF"/>
  </w:style>
  <w:style w:type="character" w:customStyle="1" w:styleId="spellingerror">
    <w:name w:val="spellingerror"/>
    <w:basedOn w:val="Fontepargpadro"/>
    <w:rsid w:val="003F5DAF"/>
  </w:style>
  <w:style w:type="table" w:styleId="TabeladeGrade5Escura">
    <w:name w:val="Grid Table 5 Dark"/>
    <w:basedOn w:val="TableNormal00"/>
    <w:uiPriority w:val="50"/>
    <w:rsid w:val="003F5DAF"/>
    <w:pPr>
      <w:spacing w:after="0" w:line="240" w:lineRule="auto"/>
      <w:jc w:val="left"/>
    </w:pPr>
    <w:rPr>
      <w:rFonts w:ascii="Times New Roman" w:eastAsia="Times New Roman" w:hAnsi="Times New Roman" w:cs="Times New Roman"/>
      <w:sz w:val="24"/>
      <w:szCs w:val="24"/>
    </w:r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left w:w="108" w:type="dxa"/>
        <w:right w:w="108" w:type="dxa"/>
      </w:tblCellMar>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character" w:customStyle="1" w:styleId="Hyperlink1">
    <w:name w:val="Hyperlink.1"/>
    <w:basedOn w:val="Nenhuma"/>
    <w:rsid w:val="000F5CF4"/>
    <w:rPr>
      <w:rFonts w:ascii="Time new" w:eastAsia="Time new" w:hAnsi="Time new" w:cs="Time new"/>
      <w:outline w:val="0"/>
      <w:color w:val="000000"/>
      <w:sz w:val="24"/>
      <w:szCs w:val="24"/>
      <w:u w:color="000000"/>
      <w:lang w:val="pt-PT"/>
    </w:rPr>
  </w:style>
  <w:style w:type="character" w:customStyle="1" w:styleId="apple-converted-space">
    <w:name w:val="apple-converted-space"/>
    <w:basedOn w:val="Fontepargpadro"/>
    <w:qFormat/>
    <w:rsid w:val="00A07553"/>
  </w:style>
  <w:style w:type="paragraph" w:customStyle="1" w:styleId="Texto-AEE">
    <w:name w:val="Texto - AEE"/>
    <w:basedOn w:val="Normal"/>
    <w:rsid w:val="00A07553"/>
    <w:pPr>
      <w:spacing w:after="0" w:line="480" w:lineRule="auto"/>
      <w:ind w:firstLine="709"/>
      <w:jc w:val="both"/>
    </w:pPr>
    <w:rPr>
      <w:rFonts w:ascii="Arial" w:eastAsia="Times New Roman" w:hAnsi="Arial" w:cs="Arial"/>
      <w:sz w:val="24"/>
      <w:szCs w:val="24"/>
    </w:rPr>
  </w:style>
  <w:style w:type="paragraph" w:customStyle="1" w:styleId="Citao-AEE">
    <w:name w:val="Citação - AEE"/>
    <w:basedOn w:val="Normal"/>
    <w:rsid w:val="00A07553"/>
    <w:pPr>
      <w:autoSpaceDE w:val="0"/>
      <w:autoSpaceDN w:val="0"/>
      <w:adjustRightInd w:val="0"/>
      <w:spacing w:after="0" w:line="240" w:lineRule="auto"/>
      <w:ind w:left="2268"/>
      <w:jc w:val="both"/>
    </w:pPr>
    <w:rPr>
      <w:rFonts w:ascii="Arial" w:eastAsia="Times New Roman" w:hAnsi="Arial" w:cs="Arial"/>
      <w:szCs w:val="20"/>
    </w:rPr>
  </w:style>
  <w:style w:type="character" w:customStyle="1" w:styleId="indicador-unidade">
    <w:name w:val="indicador-unidade"/>
    <w:basedOn w:val="Fontepargpadro"/>
    <w:rsid w:val="00A9613A"/>
  </w:style>
  <w:style w:type="character" w:customStyle="1" w:styleId="Ttulo9Char">
    <w:name w:val="Título 9 Char"/>
    <w:basedOn w:val="Fontepargpadro"/>
    <w:link w:val="Ttulo9"/>
    <w:uiPriority w:val="9"/>
    <w:rsid w:val="00AF3D6D"/>
    <w:rPr>
      <w:rFonts w:asciiTheme="majorHAnsi" w:eastAsiaTheme="majorEastAsia" w:hAnsiTheme="majorHAnsi" w:cstheme="majorBidi"/>
      <w:i/>
      <w:iCs/>
      <w:color w:val="272727" w:themeColor="text1" w:themeTint="D8"/>
      <w:sz w:val="21"/>
      <w:szCs w:val="21"/>
    </w:rPr>
  </w:style>
  <w:style w:type="paragraph" w:styleId="Sumrio1">
    <w:name w:val="toc 1"/>
    <w:basedOn w:val="Normal"/>
    <w:next w:val="Normal"/>
    <w:autoRedefine/>
    <w:uiPriority w:val="39"/>
    <w:unhideWhenUsed/>
    <w:rsid w:val="00AF3D6D"/>
    <w:pPr>
      <w:spacing w:after="100" w:line="259" w:lineRule="auto"/>
    </w:pPr>
  </w:style>
  <w:style w:type="paragraph" w:styleId="Sumrio2">
    <w:name w:val="toc 2"/>
    <w:basedOn w:val="Normal"/>
    <w:next w:val="Normal"/>
    <w:autoRedefine/>
    <w:uiPriority w:val="39"/>
    <w:unhideWhenUsed/>
    <w:rsid w:val="00AF3D6D"/>
    <w:pPr>
      <w:spacing w:after="100" w:line="259" w:lineRule="auto"/>
      <w:ind w:left="220"/>
    </w:pPr>
  </w:style>
  <w:style w:type="paragraph" w:styleId="Sumrio3">
    <w:name w:val="toc 3"/>
    <w:basedOn w:val="Normal"/>
    <w:next w:val="Normal"/>
    <w:autoRedefine/>
    <w:uiPriority w:val="39"/>
    <w:unhideWhenUsed/>
    <w:rsid w:val="00AF3D6D"/>
    <w:pPr>
      <w:spacing w:after="100" w:line="259" w:lineRule="auto"/>
      <w:ind w:left="440"/>
    </w:pPr>
  </w:style>
  <w:style w:type="table" w:styleId="TabelaSimples4">
    <w:name w:val="Plain Table 4"/>
    <w:basedOn w:val="Tabelanormal"/>
    <w:uiPriority w:val="44"/>
    <w:rsid w:val="00AF3D6D"/>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SimplesTabela3">
    <w:name w:val="Plain Table 3"/>
    <w:basedOn w:val="Tabelanormal"/>
    <w:uiPriority w:val="43"/>
    <w:rsid w:val="00AF3D6D"/>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SimplesTabela2">
    <w:name w:val="Plain Table 2"/>
    <w:basedOn w:val="Tabelanormal"/>
    <w:uiPriority w:val="42"/>
    <w:rsid w:val="00AF3D6D"/>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SimplesTabela1">
    <w:name w:val="Plain Table 1"/>
    <w:basedOn w:val="Tabelanormal"/>
    <w:uiPriority w:val="41"/>
    <w:rsid w:val="00AF3D6D"/>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eladeGrade3">
    <w:name w:val="Grid Table 3"/>
    <w:basedOn w:val="Tabelanormal"/>
    <w:uiPriority w:val="48"/>
    <w:rsid w:val="00AF3D6D"/>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TabeladeGrade1Clara">
    <w:name w:val="Grid Table 1 Light"/>
    <w:basedOn w:val="Tabelanormal"/>
    <w:uiPriority w:val="46"/>
    <w:rsid w:val="00AF3D6D"/>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contentline-666">
    <w:name w:val="contentline-666"/>
    <w:rsid w:val="00BD5610"/>
  </w:style>
  <w:style w:type="paragraph" w:customStyle="1" w:styleId="LO-normal">
    <w:name w:val="LO-normal"/>
    <w:qFormat/>
    <w:rsid w:val="004F2519"/>
    <w:pPr>
      <w:spacing w:after="0"/>
    </w:pPr>
    <w:rPr>
      <w:rFonts w:ascii="Arial" w:eastAsia="Arial" w:hAnsi="Arial" w:cs="Arial"/>
      <w:lang w:eastAsia="zh-CN" w:bidi="hi-IN"/>
    </w:rPr>
  </w:style>
  <w:style w:type="character" w:customStyle="1" w:styleId="i">
    <w:name w:val="i"/>
    <w:basedOn w:val="Fontepargpadro"/>
    <w:rsid w:val="00E94584"/>
  </w:style>
  <w:style w:type="character" w:customStyle="1" w:styleId="articlecategories">
    <w:name w:val="articlecategories"/>
    <w:basedOn w:val="Fontepargpadro"/>
    <w:rsid w:val="00E94584"/>
  </w:style>
  <w:style w:type="paragraph" w:customStyle="1" w:styleId="CITAO0">
    <w:name w:val="*CITAÇÃO"/>
    <w:basedOn w:val="Recuodecorpodetexto2"/>
    <w:qFormat/>
    <w:rsid w:val="00F150F2"/>
    <w:pPr>
      <w:spacing w:before="120" w:after="240" w:line="240" w:lineRule="auto"/>
      <w:ind w:left="2268"/>
      <w:jc w:val="both"/>
    </w:pPr>
    <w:rPr>
      <w:rFonts w:ascii="Arial" w:eastAsia="Times New Roman" w:hAnsi="Arial" w:cs="Arial"/>
      <w:sz w:val="20"/>
      <w:szCs w:val="20"/>
      <w:lang w:val="x-none"/>
    </w:rPr>
  </w:style>
  <w:style w:type="paragraph" w:customStyle="1" w:styleId="Bibliografia0">
    <w:name w:val="* Bibliografia"/>
    <w:basedOn w:val="Normal"/>
    <w:autoRedefine/>
    <w:qFormat/>
    <w:rsid w:val="00F150F2"/>
    <w:pPr>
      <w:tabs>
        <w:tab w:val="left" w:pos="1211"/>
      </w:tabs>
      <w:suppressAutoHyphens/>
      <w:spacing w:after="0" w:line="240" w:lineRule="auto"/>
      <w:jc w:val="both"/>
    </w:pPr>
    <w:rPr>
      <w:rFonts w:ascii="Times New Roman" w:hAnsi="Times New Roman" w:cs="Times New Roman"/>
      <w:color w:val="0D0D0D" w:themeColor="text1" w:themeTint="F2"/>
      <w:spacing w:val="-2"/>
      <w:sz w:val="24"/>
      <w:szCs w:val="24"/>
      <w:lang w:eastAsia="ar-SA"/>
    </w:rPr>
  </w:style>
  <w:style w:type="paragraph" w:styleId="Recuodecorpodetexto2">
    <w:name w:val="Body Text Indent 2"/>
    <w:basedOn w:val="Normal"/>
    <w:link w:val="Recuodecorpodetexto2Char"/>
    <w:uiPriority w:val="99"/>
    <w:semiHidden/>
    <w:unhideWhenUsed/>
    <w:rsid w:val="00F150F2"/>
    <w:pPr>
      <w:spacing w:after="120" w:line="480" w:lineRule="auto"/>
      <w:ind w:left="283"/>
    </w:pPr>
  </w:style>
  <w:style w:type="character" w:customStyle="1" w:styleId="Recuodecorpodetexto2Char">
    <w:name w:val="Recuo de corpo de texto 2 Char"/>
    <w:basedOn w:val="Fontepargpadro"/>
    <w:link w:val="Recuodecorpodetexto2"/>
    <w:uiPriority w:val="99"/>
    <w:semiHidden/>
    <w:rsid w:val="00F150F2"/>
  </w:style>
  <w:style w:type="character" w:styleId="TtulodoLivro">
    <w:name w:val="Book Title"/>
    <w:autoRedefine/>
    <w:uiPriority w:val="33"/>
    <w:qFormat/>
    <w:rsid w:val="0046454B"/>
    <w:rPr>
      <w:rFonts w:ascii="Arial" w:hAnsi="Arial" w:cs="Arial"/>
      <w:color w:val="000000"/>
      <w:spacing w:val="5"/>
      <w:sz w:val="24"/>
    </w:rPr>
  </w:style>
  <w:style w:type="table" w:customStyle="1" w:styleId="SombreamentoClaro1">
    <w:name w:val="Sombreamento Claro1"/>
    <w:basedOn w:val="Tabelanormal"/>
    <w:next w:val="SombreamentoClaro"/>
    <w:uiPriority w:val="60"/>
    <w:rsid w:val="00C20C27"/>
    <w:pPr>
      <w:spacing w:after="0" w:line="240" w:lineRule="auto"/>
    </w:pPr>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staMdia11">
    <w:name w:val="Lista Média 11"/>
    <w:basedOn w:val="Tabelanormal"/>
    <w:next w:val="ListaMdia1"/>
    <w:uiPriority w:val="65"/>
    <w:rsid w:val="00C20C27"/>
    <w:pPr>
      <w:spacing w:after="0" w:line="240" w:lineRule="auto"/>
    </w:pPr>
    <w:rPr>
      <w:color w:val="000000"/>
    </w:rPr>
    <w:tblPr>
      <w:tblStyleRowBandSize w:val="1"/>
      <w:tblStyleColBandSize w:val="1"/>
      <w:tblBorders>
        <w:top w:val="single" w:sz="8" w:space="0" w:color="000000"/>
        <w:bottom w:val="single" w:sz="8" w:space="0" w:color="000000"/>
      </w:tblBorders>
    </w:tblPr>
    <w:tblStylePr w:type="firstRow">
      <w:rPr>
        <w:rFonts w:ascii="Calibri Light" w:eastAsia="Times New Roman" w:hAnsi="Calibri Light" w:cs="Times New Roman"/>
      </w:rPr>
      <w:tblPr/>
      <w:tcPr>
        <w:tcBorders>
          <w:top w:val="nil"/>
          <w:bottom w:val="single" w:sz="8" w:space="0" w:color="000000"/>
        </w:tcBorders>
      </w:tcPr>
    </w:tblStylePr>
    <w:tblStylePr w:type="lastRow">
      <w:rPr>
        <w:b/>
        <w:bCs/>
        <w:color w:val="44546A"/>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styleId="SombreamentoClaro">
    <w:name w:val="Light Shading"/>
    <w:basedOn w:val="Tabelanormal"/>
    <w:uiPriority w:val="60"/>
    <w:semiHidden/>
    <w:unhideWhenUsed/>
    <w:rsid w:val="00C20C27"/>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staMdia1">
    <w:name w:val="Medium List 1"/>
    <w:basedOn w:val="Tabelanormal"/>
    <w:uiPriority w:val="65"/>
    <w:semiHidden/>
    <w:unhideWhenUsed/>
    <w:rsid w:val="00C20C27"/>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numbering" w:customStyle="1" w:styleId="Semlista1">
    <w:name w:val="Sem lista1"/>
    <w:next w:val="Semlista"/>
    <w:uiPriority w:val="99"/>
    <w:semiHidden/>
    <w:unhideWhenUsed/>
    <w:rsid w:val="00D36299"/>
  </w:style>
  <w:style w:type="table" w:customStyle="1" w:styleId="Tabelacomgrade2">
    <w:name w:val="Tabela com grade2"/>
    <w:basedOn w:val="Tabelanormal"/>
    <w:next w:val="Tabelacomgrade"/>
    <w:uiPriority w:val="39"/>
    <w:rsid w:val="00D362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Claro11">
    <w:name w:val="Sombreamento Claro11"/>
    <w:basedOn w:val="Tabelanormal"/>
    <w:uiPriority w:val="60"/>
    <w:rsid w:val="00D36299"/>
    <w:pPr>
      <w:spacing w:after="0" w:line="240" w:lineRule="auto"/>
    </w:pPr>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m4543281557426273689ydpae5302bdmsonormal">
    <w:name w:val="m_4543281557426273689ydpae5302bdmsonormal"/>
    <w:basedOn w:val="Normal"/>
    <w:rsid w:val="00D3629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lid-translation">
    <w:name w:val="tlid-translation"/>
    <w:basedOn w:val="Fontepargpadro"/>
    <w:rsid w:val="00D36299"/>
  </w:style>
  <w:style w:type="paragraph" w:customStyle="1" w:styleId="CitaoLonga">
    <w:name w:val="Citação Longa"/>
    <w:basedOn w:val="Normal"/>
    <w:next w:val="Normal"/>
    <w:qFormat/>
    <w:rsid w:val="005366C0"/>
    <w:pPr>
      <w:spacing w:before="360" w:after="360" w:line="240" w:lineRule="auto"/>
      <w:ind w:left="2268"/>
      <w:contextualSpacing/>
      <w:jc w:val="both"/>
    </w:pPr>
    <w:rPr>
      <w:rFonts w:ascii="Times New Roman" w:eastAsia="Times New Roman" w:hAnsi="Times New Roman" w:cs="Comic Sans MS"/>
      <w:sz w:val="20"/>
      <w:szCs w:val="24"/>
    </w:rPr>
  </w:style>
  <w:style w:type="table" w:customStyle="1" w:styleId="TableNormal10">
    <w:name w:val="Table Normal1"/>
    <w:uiPriority w:val="2"/>
    <w:qFormat/>
    <w:rsid w:val="0040767F"/>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rPr>
    <w:tblPr>
      <w:tblInd w:w="0" w:type="dxa"/>
      <w:tblCellMar>
        <w:top w:w="0" w:type="dxa"/>
        <w:left w:w="0" w:type="dxa"/>
        <w:bottom w:w="0" w:type="dxa"/>
        <w:right w:w="0" w:type="dxa"/>
      </w:tblCellMar>
    </w:tblPr>
  </w:style>
  <w:style w:type="numbering" w:customStyle="1" w:styleId="Semlista2">
    <w:name w:val="Sem lista2"/>
    <w:next w:val="Semlista"/>
    <w:uiPriority w:val="99"/>
    <w:semiHidden/>
    <w:unhideWhenUsed/>
    <w:rsid w:val="009F5743"/>
  </w:style>
  <w:style w:type="table" w:customStyle="1" w:styleId="TableNormal20">
    <w:name w:val="Table Normal2"/>
    <w:rsid w:val="009F5743"/>
    <w:pPr>
      <w:spacing w:after="0" w:line="240" w:lineRule="auto"/>
    </w:pPr>
    <w:rPr>
      <w:rFonts w:ascii="Times New Roman" w:eastAsia="Times New Roman" w:hAnsi="Times New Roman" w:cs="Times New Roman"/>
      <w:sz w:val="20"/>
      <w:szCs w:val="20"/>
    </w:rPr>
    <w:tblPr>
      <w:tblCellMar>
        <w:top w:w="0" w:type="dxa"/>
        <w:left w:w="0" w:type="dxa"/>
        <w:bottom w:w="0" w:type="dxa"/>
        <w:right w:w="0" w:type="dxa"/>
      </w:tblCellMar>
    </w:tblPr>
  </w:style>
  <w:style w:type="paragraph" w:styleId="Recuonormal">
    <w:name w:val="Normal Indent"/>
    <w:basedOn w:val="Normal"/>
    <w:rsid w:val="009F5743"/>
    <w:pPr>
      <w:suppressAutoHyphens/>
      <w:overflowPunct w:val="0"/>
      <w:autoSpaceDE w:val="0"/>
      <w:autoSpaceDN w:val="0"/>
      <w:adjustRightInd w:val="0"/>
      <w:spacing w:after="0" w:line="1" w:lineRule="atLeast"/>
      <w:ind w:leftChars="-1" w:left="720" w:hangingChars="1" w:hanging="1"/>
      <w:textDirection w:val="btLr"/>
      <w:textAlignment w:val="baseline"/>
      <w:outlineLvl w:val="0"/>
    </w:pPr>
    <w:rPr>
      <w:rFonts w:ascii="Times New Roman" w:eastAsia="Times New Roman" w:hAnsi="Times New Roman" w:cs="Times New Roman"/>
      <w:position w:val="-1"/>
      <w:sz w:val="20"/>
      <w:szCs w:val="20"/>
    </w:rPr>
  </w:style>
  <w:style w:type="paragraph" w:customStyle="1" w:styleId="Ttulodotrabalho">
    <w:name w:val="Título do trabalho"/>
    <w:basedOn w:val="Normal"/>
    <w:rsid w:val="009F5743"/>
    <w:pPr>
      <w:suppressAutoHyphens/>
      <w:overflowPunct w:val="0"/>
      <w:autoSpaceDE w:val="0"/>
      <w:autoSpaceDN w:val="0"/>
      <w:adjustRightInd w:val="0"/>
      <w:spacing w:after="0" w:line="1" w:lineRule="atLeast"/>
      <w:ind w:leftChars="-1" w:left="-1" w:hangingChars="1" w:hanging="1"/>
      <w:textDirection w:val="btLr"/>
      <w:textAlignment w:val="baseline"/>
      <w:outlineLvl w:val="0"/>
    </w:pPr>
    <w:rPr>
      <w:rFonts w:ascii="Times New Roman" w:eastAsia="Times New Roman" w:hAnsi="Times New Roman" w:cs="Times New Roman"/>
      <w:position w:val="-1"/>
      <w:sz w:val="36"/>
      <w:szCs w:val="20"/>
    </w:rPr>
  </w:style>
  <w:style w:type="paragraph" w:customStyle="1" w:styleId="EstiloCorpodetextoTimesNewRoman11ptJustificado">
    <w:name w:val="Estilo Corpo de texto + Times New Roman 11 pt Justificado"/>
    <w:basedOn w:val="Corpodetexto"/>
    <w:rsid w:val="009F5743"/>
    <w:pPr>
      <w:overflowPunct w:val="0"/>
      <w:autoSpaceDE w:val="0"/>
      <w:autoSpaceDN w:val="0"/>
      <w:adjustRightInd w:val="0"/>
      <w:spacing w:after="0" w:line="1" w:lineRule="atLeast"/>
      <w:ind w:leftChars="-1" w:left="-1" w:hangingChars="1" w:hanging="1"/>
      <w:jc w:val="both"/>
      <w:textDirection w:val="btLr"/>
      <w:textAlignment w:val="baseline"/>
      <w:outlineLvl w:val="0"/>
    </w:pPr>
    <w:rPr>
      <w:rFonts w:ascii="Times New Roman" w:hAnsi="Times New Roman"/>
      <w:position w:val="-1"/>
      <w:sz w:val="24"/>
      <w:szCs w:val="20"/>
      <w:lang w:eastAsia="pt-BR"/>
    </w:rPr>
  </w:style>
  <w:style w:type="paragraph" w:styleId="ndicedeilustraes">
    <w:name w:val="table of figures"/>
    <w:basedOn w:val="Normal"/>
    <w:next w:val="Normal"/>
    <w:qFormat/>
    <w:rsid w:val="009F5743"/>
    <w:pPr>
      <w:suppressAutoHyphens/>
      <w:spacing w:after="0" w:line="360" w:lineRule="auto"/>
      <w:ind w:leftChars="-1" w:left="-1" w:hangingChars="1" w:hanging="1"/>
      <w:jc w:val="both"/>
      <w:textDirection w:val="btLr"/>
      <w:outlineLvl w:val="0"/>
    </w:pPr>
    <w:rPr>
      <w:rFonts w:ascii="Times New Roman" w:eastAsia="Times New Roman" w:hAnsi="Times New Roman" w:cs="Times New Roman"/>
      <w:position w:val="-1"/>
      <w:sz w:val="24"/>
    </w:rPr>
  </w:style>
  <w:style w:type="character" w:customStyle="1" w:styleId="TextodeEspaoReservado">
    <w:name w:val="Texto de Espaço Reservado"/>
    <w:rsid w:val="009F5743"/>
    <w:rPr>
      <w:color w:val="808080"/>
      <w:w w:val="100"/>
      <w:position w:val="-1"/>
      <w:effect w:val="none"/>
      <w:vertAlign w:val="baseline"/>
      <w:cs w:val="0"/>
    </w:rPr>
  </w:style>
  <w:style w:type="table" w:customStyle="1" w:styleId="1">
    <w:name w:val="1"/>
    <w:basedOn w:val="TableNormal00"/>
    <w:rsid w:val="009F5743"/>
    <w:pPr>
      <w:spacing w:after="0" w:line="240" w:lineRule="auto"/>
      <w:jc w:val="left"/>
    </w:pPr>
    <w:rPr>
      <w:rFonts w:ascii="Times New Roman" w:eastAsia="Times New Roman" w:hAnsi="Times New Roman" w:cs="Times New Roman"/>
      <w:sz w:val="20"/>
      <w:szCs w:val="20"/>
    </w:rPr>
    <w:tblPr>
      <w:tblStyleRowBandSize w:val="1"/>
      <w:tblStyleColBandSize w:val="1"/>
      <w:tblCellMar>
        <w:left w:w="113" w:type="dxa"/>
        <w:right w:w="113" w:type="dxa"/>
      </w:tblCellMar>
    </w:tblPr>
  </w:style>
  <w:style w:type="table" w:customStyle="1" w:styleId="Tabelacomgrade3">
    <w:name w:val="Tabela com grade3"/>
    <w:basedOn w:val="Tabelanormal"/>
    <w:next w:val="Tabelacomgrade"/>
    <w:uiPriority w:val="39"/>
    <w:rsid w:val="009F5743"/>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deLista6Colorida1">
    <w:name w:val="Tabela de Lista 6 Colorida1"/>
    <w:basedOn w:val="Tabelanormal"/>
    <w:next w:val="TabeladeLista6Colorida"/>
    <w:uiPriority w:val="51"/>
    <w:rsid w:val="009F5743"/>
    <w:pPr>
      <w:spacing w:after="0" w:line="240" w:lineRule="auto"/>
    </w:pPr>
    <w:rPr>
      <w:rFonts w:ascii="Times New Roman" w:eastAsia="Times New Roman" w:hAnsi="Times New Roman" w:cs="Times New Roman"/>
      <w:color w:val="000000"/>
      <w:sz w:val="20"/>
      <w:szCs w:val="20"/>
    </w:rPr>
    <w:tblPr>
      <w:tblStyleRowBandSize w:val="1"/>
      <w:tblStyleColBandSize w:val="1"/>
      <w:tblBorders>
        <w:top w:val="single" w:sz="4" w:space="0" w:color="000000"/>
        <w:bottom w:val="single" w:sz="4" w:space="0" w:color="000000"/>
      </w:tblBorders>
    </w:tblPr>
    <w:tblStylePr w:type="firstRow">
      <w:rPr>
        <w:b/>
        <w:bCs/>
      </w:rPr>
      <w:tblPr/>
      <w:tcPr>
        <w:tcBorders>
          <w:bottom w:val="single" w:sz="4" w:space="0" w:color="000000"/>
        </w:tcBorders>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styleId="TabeladeLista6Colorida">
    <w:name w:val="List Table 6 Colorful"/>
    <w:basedOn w:val="Tabelanormal"/>
    <w:uiPriority w:val="51"/>
    <w:rsid w:val="009F5743"/>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author-entity">
    <w:name w:val="author-entity"/>
    <w:rsid w:val="0050774B"/>
  </w:style>
  <w:style w:type="character" w:customStyle="1" w:styleId="title-separator">
    <w:name w:val="title-separator"/>
    <w:rsid w:val="0050774B"/>
  </w:style>
  <w:style w:type="character" w:customStyle="1" w:styleId="title-value">
    <w:name w:val="title-value"/>
    <w:rsid w:val="0050774B"/>
  </w:style>
  <w:style w:type="character" w:customStyle="1" w:styleId="publishing-year">
    <w:name w:val="publishing-year"/>
    <w:rsid w:val="0050774B"/>
  </w:style>
  <w:style w:type="character" w:customStyle="1" w:styleId="publishing-house-separator">
    <w:name w:val="publishing-house-separator"/>
    <w:rsid w:val="0050774B"/>
  </w:style>
  <w:style w:type="character" w:customStyle="1" w:styleId="online-url-separator">
    <w:name w:val="online-url-separator"/>
    <w:rsid w:val="0050774B"/>
  </w:style>
  <w:style w:type="character" w:customStyle="1" w:styleId="online-url-intro">
    <w:name w:val="online-url-intro"/>
    <w:rsid w:val="0050774B"/>
  </w:style>
  <w:style w:type="character" w:customStyle="1" w:styleId="online-url-value">
    <w:name w:val="online-url-value"/>
    <w:rsid w:val="0050774B"/>
  </w:style>
  <w:style w:type="character" w:customStyle="1" w:styleId="online-date-separator">
    <w:name w:val="online-date-separator"/>
    <w:rsid w:val="0050774B"/>
  </w:style>
  <w:style w:type="character" w:customStyle="1" w:styleId="online-date-intro">
    <w:name w:val="online-date-intro"/>
    <w:rsid w:val="0050774B"/>
  </w:style>
  <w:style w:type="character" w:customStyle="1" w:styleId="online-date-value">
    <w:name w:val="online-date-value"/>
    <w:rsid w:val="0050774B"/>
  </w:style>
  <w:style w:type="character" w:customStyle="1" w:styleId="final-dot">
    <w:name w:val="final-dot"/>
    <w:rsid w:val="0050774B"/>
  </w:style>
  <w:style w:type="character" w:customStyle="1" w:styleId="article-title">
    <w:name w:val="article-title"/>
    <w:basedOn w:val="Fontepargpadro"/>
    <w:rsid w:val="0050774B"/>
  </w:style>
  <w:style w:type="character" w:customStyle="1" w:styleId="A0">
    <w:name w:val="A0"/>
    <w:uiPriority w:val="99"/>
    <w:rsid w:val="0050774B"/>
    <w:rPr>
      <w:color w:val="000000"/>
      <w:sz w:val="18"/>
      <w:szCs w:val="18"/>
    </w:rPr>
  </w:style>
  <w:style w:type="paragraph" w:customStyle="1" w:styleId="PadroA">
    <w:name w:val="Padrão A"/>
    <w:rsid w:val="00A965BF"/>
    <w:pPr>
      <w:pBdr>
        <w:top w:val="nil"/>
        <w:left w:val="nil"/>
        <w:bottom w:val="nil"/>
        <w:right w:val="nil"/>
        <w:between w:val="nil"/>
        <w:bar w:val="nil"/>
      </w:pBdr>
      <w:spacing w:after="0" w:line="240" w:lineRule="auto"/>
    </w:pPr>
    <w:rPr>
      <w:rFonts w:ascii="Helvetica" w:eastAsia="Helvetica" w:hAnsi="Helvetica" w:cs="Helvetica"/>
      <w:color w:val="000000"/>
      <w:u w:color="000000"/>
      <w:bdr w:val="nil"/>
    </w:rPr>
  </w:style>
  <w:style w:type="paragraph" w:customStyle="1" w:styleId="CorpoAA">
    <w:name w:val="Corpo A A"/>
    <w:rsid w:val="00A965BF"/>
    <w:pPr>
      <w:pBdr>
        <w:top w:val="nil"/>
        <w:left w:val="nil"/>
        <w:bottom w:val="nil"/>
        <w:right w:val="nil"/>
        <w:between w:val="nil"/>
        <w:bar w:val="nil"/>
      </w:pBdr>
      <w:spacing w:after="0" w:line="240" w:lineRule="auto"/>
    </w:pPr>
    <w:rPr>
      <w:rFonts w:ascii="Helvetica" w:eastAsia="Helvetica" w:hAnsi="Helvetica" w:cs="Helvetica"/>
      <w:color w:val="000000"/>
      <w:u w:color="000000"/>
      <w:bdr w:val="nil"/>
      <w:lang w:val="en-US"/>
    </w:rPr>
  </w:style>
  <w:style w:type="paragraph" w:customStyle="1" w:styleId="CorpoA">
    <w:name w:val="Corpo A"/>
    <w:rsid w:val="00A965BF"/>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rPr>
  </w:style>
  <w:style w:type="character" w:customStyle="1" w:styleId="Nenhum">
    <w:name w:val="Nenhum"/>
    <w:rsid w:val="00A965BF"/>
  </w:style>
  <w:style w:type="paragraph" w:customStyle="1" w:styleId="v1msonormal">
    <w:name w:val="v1msonormal"/>
    <w:basedOn w:val="Normal"/>
    <w:rsid w:val="00DD740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1contentpasted0">
    <w:name w:val="v1contentpasted0"/>
    <w:basedOn w:val="Normal"/>
    <w:rsid w:val="00EF380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v1contentpasted1">
    <w:name w:val="v1contentpasted1"/>
    <w:basedOn w:val="Fontepargpadro"/>
    <w:rsid w:val="00EF3808"/>
  </w:style>
  <w:style w:type="character" w:customStyle="1" w:styleId="v1contentpasted2">
    <w:name w:val="v1contentpasted2"/>
    <w:basedOn w:val="Fontepargpadro"/>
    <w:rsid w:val="00EF3808"/>
  </w:style>
  <w:style w:type="character" w:customStyle="1" w:styleId="v1contentpasted3">
    <w:name w:val="v1contentpasted3"/>
    <w:basedOn w:val="Fontepargpadro"/>
    <w:rsid w:val="00EF3808"/>
  </w:style>
  <w:style w:type="table" w:customStyle="1" w:styleId="TabeladeGrade31">
    <w:name w:val="Tabela de Grade 31"/>
    <w:basedOn w:val="Tabelanormal"/>
    <w:next w:val="TabeladeGrade3"/>
    <w:uiPriority w:val="48"/>
    <w:rsid w:val="00FC56FE"/>
    <w:pPr>
      <w:widowControl w:val="0"/>
      <w:autoSpaceDE w:val="0"/>
      <w:autoSpaceDN w:val="0"/>
      <w:spacing w:after="0" w:line="240" w:lineRule="auto"/>
    </w:pPr>
    <w:rPr>
      <w:lang w:val="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paragraph" w:customStyle="1" w:styleId="v1gmail-msonormal">
    <w:name w:val="v1gmail-msonormal"/>
    <w:basedOn w:val="Normal"/>
    <w:rsid w:val="00C92E5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v1etvozd">
    <w:name w:val="v1etvozd"/>
    <w:basedOn w:val="Fontepargpadro"/>
    <w:rsid w:val="00C92E53"/>
  </w:style>
  <w:style w:type="character" w:customStyle="1" w:styleId="v1gmail-w8qarf">
    <w:name w:val="v1gmail-w8qarf"/>
    <w:basedOn w:val="Fontepargpadro"/>
    <w:rsid w:val="00C92E53"/>
  </w:style>
  <w:style w:type="character" w:customStyle="1" w:styleId="v1gmail-lrzxr">
    <w:name w:val="v1gmail-lrzxr"/>
    <w:basedOn w:val="Fontepargpadro"/>
    <w:rsid w:val="00C92E53"/>
  </w:style>
  <w:style w:type="paragraph" w:customStyle="1" w:styleId="v1gmail-msobodytext">
    <w:name w:val="v1gmail-msobodytext"/>
    <w:basedOn w:val="Normal"/>
    <w:rsid w:val="00C92E53"/>
    <w:pPr>
      <w:spacing w:before="100" w:beforeAutospacing="1" w:after="100" w:afterAutospacing="1" w:line="240" w:lineRule="auto"/>
    </w:pPr>
    <w:rPr>
      <w:rFonts w:ascii="Times New Roman" w:eastAsia="Times New Roman" w:hAnsi="Times New Roman" w:cs="Times New Roman"/>
      <w:sz w:val="24"/>
      <w:szCs w:val="24"/>
    </w:rPr>
  </w:style>
  <w:style w:type="table" w:styleId="TabeladeLista7Colorida">
    <w:name w:val="List Table 7 Colorful"/>
    <w:basedOn w:val="Tabelanormal"/>
    <w:uiPriority w:val="52"/>
    <w:rsid w:val="00E82F03"/>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deLista2">
    <w:name w:val="List Table 2"/>
    <w:basedOn w:val="Tabelanormal"/>
    <w:uiPriority w:val="47"/>
    <w:rsid w:val="00E82F03"/>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Normal1">
    <w:name w:val="Normal1"/>
    <w:link w:val="normalChar"/>
    <w:rsid w:val="00AF1577"/>
    <w:pPr>
      <w:spacing w:after="0"/>
    </w:pPr>
    <w:rPr>
      <w:rFonts w:ascii="Arial" w:eastAsia="Arial" w:hAnsi="Arial" w:cs="Arial"/>
    </w:rPr>
  </w:style>
  <w:style w:type="paragraph" w:customStyle="1" w:styleId="Artigo">
    <w:name w:val="Artigo"/>
    <w:link w:val="ArtigoChar"/>
    <w:qFormat/>
    <w:rsid w:val="00AF1577"/>
    <w:pPr>
      <w:spacing w:before="400" w:after="120"/>
      <w:ind w:left="432" w:hanging="432"/>
    </w:pPr>
    <w:rPr>
      <w:rFonts w:asciiTheme="majorHAnsi" w:eastAsia="Arial" w:hAnsiTheme="majorHAnsi" w:cstheme="majorHAnsi"/>
      <w:color w:val="000000" w:themeColor="text1"/>
      <w:szCs w:val="40"/>
    </w:rPr>
  </w:style>
  <w:style w:type="character" w:customStyle="1" w:styleId="normalChar">
    <w:name w:val="normal Char"/>
    <w:basedOn w:val="Fontepargpadro"/>
    <w:link w:val="Normal1"/>
    <w:rsid w:val="00AF1577"/>
    <w:rPr>
      <w:rFonts w:ascii="Arial" w:eastAsia="Arial" w:hAnsi="Arial" w:cs="Arial"/>
      <w:lang w:eastAsia="pt-BR"/>
    </w:rPr>
  </w:style>
  <w:style w:type="character" w:customStyle="1" w:styleId="ArtigoChar">
    <w:name w:val="Artigo Char"/>
    <w:basedOn w:val="Ttulo1Char"/>
    <w:link w:val="Artigo"/>
    <w:rsid w:val="00AF1577"/>
    <w:rPr>
      <w:rFonts w:asciiTheme="majorHAnsi" w:eastAsia="Arial" w:hAnsiTheme="majorHAnsi" w:cstheme="majorHAnsi"/>
      <w:b/>
      <w:color w:val="000000" w:themeColor="text1"/>
      <w:sz w:val="24"/>
      <w:szCs w:val="40"/>
      <w:lang w:eastAsia="pt-BR"/>
    </w:rPr>
  </w:style>
  <w:style w:type="table" w:customStyle="1" w:styleId="Tabelacomgrade11">
    <w:name w:val="Tabela com grade11"/>
    <w:basedOn w:val="Tabelanormal"/>
    <w:next w:val="Tabelacomgrade"/>
    <w:uiPriority w:val="39"/>
    <w:rsid w:val="00AF1577"/>
    <w:pPr>
      <w:spacing w:after="0" w:line="240" w:lineRule="auto"/>
    </w:pPr>
    <w:rPr>
      <w:rFonts w:ascii="Arial" w:hAnsi="Arial"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4">
    <w:name w:val="Tabela com grade4"/>
    <w:basedOn w:val="Tabelanormal"/>
    <w:next w:val="Tabelacomgrade"/>
    <w:uiPriority w:val="39"/>
    <w:rsid w:val="000326D7"/>
    <w:pPr>
      <w:suppressAutoHyphens/>
      <w:spacing w:after="0" w:line="240" w:lineRule="auto"/>
      <w:ind w:leftChars="-1" w:left="-1" w:hangingChars="1" w:hanging="1"/>
      <w:jc w:val="both"/>
      <w:textDirection w:val="btLr"/>
      <w:textAlignment w:val="top"/>
      <w:outlineLvl w:val="0"/>
    </w:pPr>
    <w:rPr>
      <w:rFonts w:ascii="Arial" w:eastAsia="Arial" w:hAnsi="Arial" w:cs="Arial"/>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mples21">
    <w:name w:val="Tabela Simples 21"/>
    <w:basedOn w:val="Tabelanormal"/>
    <w:next w:val="SimplesTabela2"/>
    <w:uiPriority w:val="42"/>
    <w:rsid w:val="000326D7"/>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Body">
    <w:name w:val="Body"/>
    <w:rsid w:val="00601611"/>
    <w:pPr>
      <w:spacing w:after="160" w:line="256" w:lineRule="auto"/>
    </w:pPr>
    <w:rPr>
      <w:color w:val="000000"/>
      <w:u w:color="000000"/>
      <w:lang w:val="en-US"/>
    </w:rPr>
  </w:style>
  <w:style w:type="character" w:customStyle="1" w:styleId="PargrafodaListaChar">
    <w:name w:val="Parágrafo da Lista Char"/>
    <w:aliases w:val="spasi 2 taiiii Char"/>
    <w:link w:val="PargrafodaLista"/>
    <w:uiPriority w:val="34"/>
    <w:rsid w:val="00601611"/>
    <w:rPr>
      <w:rFonts w:ascii="Calibri" w:eastAsia="Calibri" w:hAnsi="Calibri" w:cs="Times New Roman"/>
    </w:rPr>
  </w:style>
  <w:style w:type="character" w:customStyle="1" w:styleId="apple-tab-span">
    <w:name w:val="apple-tab-span"/>
    <w:basedOn w:val="Fontepargpadro"/>
    <w:rsid w:val="002F578F"/>
  </w:style>
  <w:style w:type="character" w:styleId="HiperlinkVisitado">
    <w:name w:val="FollowedHyperlink"/>
    <w:basedOn w:val="Fontepargpadro"/>
    <w:uiPriority w:val="99"/>
    <w:semiHidden/>
    <w:unhideWhenUsed/>
    <w:rsid w:val="002F578F"/>
    <w:rPr>
      <w:color w:val="800080" w:themeColor="followedHyperlink"/>
      <w:u w:val="single"/>
    </w:rPr>
  </w:style>
  <w:style w:type="paragraph" w:customStyle="1" w:styleId="msonormal0">
    <w:name w:val="msonormal"/>
    <w:basedOn w:val="Normal"/>
    <w:rsid w:val="00824A2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run">
    <w:name w:val="textrun"/>
    <w:basedOn w:val="Fontepargpadro"/>
    <w:rsid w:val="00824A26"/>
  </w:style>
  <w:style w:type="character" w:customStyle="1" w:styleId="superscript">
    <w:name w:val="superscript"/>
    <w:basedOn w:val="Fontepargpadro"/>
    <w:rsid w:val="00824A26"/>
  </w:style>
  <w:style w:type="character" w:customStyle="1" w:styleId="wacimagecontainer">
    <w:name w:val="wacimagecontainer"/>
    <w:basedOn w:val="Fontepargpadro"/>
    <w:rsid w:val="00824A26"/>
  </w:style>
  <w:style w:type="character" w:customStyle="1" w:styleId="scxw125131741">
    <w:name w:val="scxw125131741"/>
    <w:basedOn w:val="Fontepargpadro"/>
    <w:rsid w:val="00824A26"/>
  </w:style>
  <w:style w:type="character" w:customStyle="1" w:styleId="wacimageborder">
    <w:name w:val="wacimageborder"/>
    <w:basedOn w:val="Fontepargpadro"/>
    <w:rsid w:val="00824A26"/>
  </w:style>
  <w:style w:type="character" w:customStyle="1" w:styleId="linebreakblob">
    <w:name w:val="linebreakblob"/>
    <w:basedOn w:val="Fontepargpadro"/>
    <w:rsid w:val="00824A26"/>
  </w:style>
  <w:style w:type="character" w:customStyle="1" w:styleId="mathequationcontainer">
    <w:name w:val="mathequationcontainer"/>
    <w:basedOn w:val="Fontepargpadro"/>
    <w:rsid w:val="00824A26"/>
  </w:style>
  <w:style w:type="character" w:customStyle="1" w:styleId="mathspan">
    <w:name w:val="mathspan"/>
    <w:basedOn w:val="Fontepargpadro"/>
    <w:rsid w:val="00824A26"/>
  </w:style>
  <w:style w:type="character" w:customStyle="1" w:styleId="mathjaxpreview">
    <w:name w:val="mathjax_preview"/>
    <w:basedOn w:val="Fontepargpadro"/>
    <w:rsid w:val="00824A26"/>
  </w:style>
  <w:style w:type="character" w:customStyle="1" w:styleId="mathjax">
    <w:name w:val="mathjax"/>
    <w:basedOn w:val="Fontepargpadro"/>
    <w:rsid w:val="00824A26"/>
  </w:style>
  <w:style w:type="character" w:customStyle="1" w:styleId="math">
    <w:name w:val="math"/>
    <w:basedOn w:val="Fontepargpadro"/>
    <w:rsid w:val="00824A26"/>
  </w:style>
  <w:style w:type="character" w:customStyle="1" w:styleId="mrow">
    <w:name w:val="mrow"/>
    <w:basedOn w:val="Fontepargpadro"/>
    <w:rsid w:val="00824A26"/>
  </w:style>
  <w:style w:type="character" w:customStyle="1" w:styleId="mfrac">
    <w:name w:val="mfrac"/>
    <w:basedOn w:val="Fontepargpadro"/>
    <w:rsid w:val="00824A26"/>
  </w:style>
  <w:style w:type="character" w:customStyle="1" w:styleId="mi">
    <w:name w:val="mi"/>
    <w:basedOn w:val="Fontepargpadro"/>
    <w:rsid w:val="00824A26"/>
  </w:style>
  <w:style w:type="character" w:customStyle="1" w:styleId="mo">
    <w:name w:val="mo"/>
    <w:basedOn w:val="Fontepargpadro"/>
    <w:rsid w:val="00824A26"/>
  </w:style>
  <w:style w:type="character" w:customStyle="1" w:styleId="mn">
    <w:name w:val="mn"/>
    <w:basedOn w:val="Fontepargpadro"/>
    <w:rsid w:val="00824A26"/>
  </w:style>
  <w:style w:type="character" w:customStyle="1" w:styleId="msup">
    <w:name w:val="msup"/>
    <w:basedOn w:val="Fontepargpadro"/>
    <w:rsid w:val="00824A26"/>
  </w:style>
  <w:style w:type="character" w:customStyle="1" w:styleId="equationplaceholdertext">
    <w:name w:val="equationplaceholdertext"/>
    <w:basedOn w:val="Fontepargpadro"/>
    <w:rsid w:val="00824A26"/>
  </w:style>
  <w:style w:type="table" w:customStyle="1" w:styleId="Tabelacomgrade5">
    <w:name w:val="Tabela com grade5"/>
    <w:basedOn w:val="Tabelanormal"/>
    <w:next w:val="Tabelacomgrade"/>
    <w:uiPriority w:val="39"/>
    <w:rsid w:val="00E54785"/>
    <w:pPr>
      <w:spacing w:after="0" w:line="240" w:lineRule="auto"/>
    </w:pPr>
    <w:rPr>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2">
    <w:name w:val="Tabela com grade12"/>
    <w:basedOn w:val="Tabelanormal"/>
    <w:next w:val="Tabelacomgrade"/>
    <w:uiPriority w:val="39"/>
    <w:rsid w:val="00E54785"/>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
    <w:basedOn w:val="TableNormal2"/>
    <w:pPr>
      <w:spacing w:after="0" w:line="240" w:lineRule="auto"/>
    </w:pPr>
    <w:rPr>
      <w:rFonts w:ascii="Times New Roman" w:eastAsia="Times New Roman" w:hAnsi="Times New Roman" w:cs="Times New Roman"/>
      <w:sz w:val="20"/>
      <w:szCs w:val="20"/>
    </w:rPr>
    <w:tblPr>
      <w:tblStyleRowBandSize w:val="1"/>
      <w:tblStyleColBandSize w:val="1"/>
      <w:tblCellMar>
        <w:left w:w="113" w:type="dxa"/>
        <w:right w:w="113" w:type="dxa"/>
      </w:tblCellMar>
    </w:tblPr>
    <w:tcPr>
      <w:shd w:val="clear" w:color="auto" w:fill="CCCCCC"/>
    </w:tcPr>
  </w:style>
  <w:style w:type="table" w:customStyle="1" w:styleId="a1">
    <w:basedOn w:val="TableNormal2"/>
    <w:tblPr>
      <w:tblStyleRowBandSize w:val="1"/>
      <w:tblStyleColBandSize w:val="1"/>
      <w:tblCellMar>
        <w:left w:w="115" w:type="dxa"/>
        <w:right w:w="115" w:type="dxa"/>
      </w:tblCellMar>
    </w:tblPr>
  </w:style>
  <w:style w:type="table" w:customStyle="1" w:styleId="a2">
    <w:basedOn w:val="TableNormal2"/>
    <w:pPr>
      <w:widowControl w:val="0"/>
      <w:spacing w:after="0" w:line="240" w:lineRule="auto"/>
      <w:ind w:hanging="1"/>
      <w:jc w:val="both"/>
    </w:pPr>
    <w:rPr>
      <w:color w:val="000000"/>
      <w:sz w:val="24"/>
      <w:szCs w:val="24"/>
    </w:rPr>
    <w:tblPr>
      <w:tblStyleRowBandSize w:val="1"/>
      <w:tblStyleColBandSize w:val="1"/>
      <w:tblCellMar>
        <w:left w:w="108" w:type="dxa"/>
        <w:right w:w="108" w:type="dxa"/>
      </w:tblCellMar>
    </w:tblPr>
  </w:style>
  <w:style w:type="table" w:customStyle="1" w:styleId="a3">
    <w:basedOn w:val="TableNormal2"/>
    <w:tblPr>
      <w:tblStyleRowBandSize w:val="1"/>
      <w:tblStyleColBandSize w:val="1"/>
      <w:tblCellMar>
        <w:left w:w="115" w:type="dxa"/>
        <w:right w:w="115" w:type="dxa"/>
      </w:tblCellMar>
    </w:tblPr>
  </w:style>
  <w:style w:type="table" w:customStyle="1" w:styleId="a4">
    <w:basedOn w:val="TableNormal2"/>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tcPr>
      <w:shd w:val="clear" w:color="auto" w:fill="CCCCCC"/>
    </w:tcPr>
  </w:style>
  <w:style w:type="table" w:customStyle="1" w:styleId="a5">
    <w:basedOn w:val="TableNormal2"/>
    <w:tblPr>
      <w:tblStyleRowBandSize w:val="1"/>
      <w:tblStyleColBandSize w:val="1"/>
      <w:tblCellMar>
        <w:left w:w="115" w:type="dxa"/>
        <w:right w:w="115" w:type="dxa"/>
      </w:tblCellMar>
    </w:tblPr>
  </w:style>
  <w:style w:type="table" w:customStyle="1" w:styleId="a6">
    <w:basedOn w:val="TableNormal2"/>
    <w:pPr>
      <w:widowControl w:val="0"/>
      <w:spacing w:after="0" w:line="240" w:lineRule="auto"/>
      <w:ind w:hanging="1"/>
      <w:jc w:val="both"/>
    </w:pPr>
    <w:rPr>
      <w:color w:val="000000"/>
      <w:sz w:val="24"/>
      <w:szCs w:val="24"/>
    </w:rPr>
    <w:tblPr>
      <w:tblStyleRowBandSize w:val="1"/>
      <w:tblStyleColBandSize w:val="1"/>
      <w:tblCellMar>
        <w:left w:w="108" w:type="dxa"/>
        <w:right w:w="108" w:type="dxa"/>
      </w:tblCellMar>
    </w:tblPr>
  </w:style>
  <w:style w:type="table" w:customStyle="1" w:styleId="a7">
    <w:basedOn w:val="TableNormal2"/>
    <w:tblPr>
      <w:tblStyleRowBandSize w:val="1"/>
      <w:tblStyleColBandSize w:val="1"/>
      <w:tblCellMar>
        <w:left w:w="115" w:type="dxa"/>
        <w:right w:w="115" w:type="dxa"/>
      </w:tblCellMar>
    </w:tblPr>
  </w:style>
  <w:style w:type="character" w:customStyle="1" w:styleId="agcmg">
    <w:name w:val="a_gcmg"/>
    <w:basedOn w:val="Fontepargpadro"/>
    <w:rsid w:val="00154AEE"/>
  </w:style>
  <w:style w:type="table" w:customStyle="1" w:styleId="a8">
    <w:basedOn w:val="TableNormal1"/>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tcPr>
      <w:shd w:val="clear" w:color="auto" w:fill="CCCCCC"/>
    </w:tcPr>
  </w:style>
  <w:style w:type="table" w:customStyle="1" w:styleId="a9">
    <w:basedOn w:val="TableNormal1"/>
    <w:tblPr>
      <w:tblStyleRowBandSize w:val="1"/>
      <w:tblStyleColBandSize w:val="1"/>
      <w:tblCellMar>
        <w:left w:w="115" w:type="dxa"/>
        <w:right w:w="115" w:type="dxa"/>
      </w:tblCellMar>
    </w:tblPr>
  </w:style>
  <w:style w:type="table" w:customStyle="1" w:styleId="aa">
    <w:basedOn w:val="TableNormal1"/>
    <w:pPr>
      <w:widowControl w:val="0"/>
      <w:spacing w:after="0" w:line="240" w:lineRule="auto"/>
      <w:ind w:hanging="1"/>
      <w:jc w:val="both"/>
    </w:pPr>
    <w:rPr>
      <w:color w:val="000000"/>
      <w:sz w:val="24"/>
      <w:szCs w:val="24"/>
    </w:rPr>
    <w:tblPr>
      <w:tblStyleRowBandSize w:val="1"/>
      <w:tblStyleColBandSize w:val="1"/>
      <w:tblCellMar>
        <w:left w:w="108" w:type="dxa"/>
        <w:right w:w="108" w:type="dxa"/>
      </w:tblCellMar>
    </w:tblPr>
  </w:style>
  <w:style w:type="table" w:customStyle="1" w:styleId="ab">
    <w:basedOn w:val="TableNormal1"/>
    <w:tblPr>
      <w:tblStyleRowBandSize w:val="1"/>
      <w:tblStyleColBandSize w:val="1"/>
      <w:tblCellMar>
        <w:left w:w="115" w:type="dxa"/>
        <w:right w:w="115" w:type="dxa"/>
      </w:tblCellMar>
    </w:tblPr>
  </w:style>
  <w:style w:type="paragraph" w:styleId="Subttulo">
    <w:name w:val="Subtitle"/>
    <w:basedOn w:val="Normal"/>
    <w:next w:val="Normal"/>
    <w:uiPriority w:val="11"/>
    <w:qFormat/>
    <w:pPr>
      <w:keepNext/>
      <w:keepLines/>
      <w:spacing w:before="360" w:after="80" w:line="259" w:lineRule="auto"/>
      <w:ind w:hanging="1"/>
      <w:jc w:val="both"/>
    </w:pPr>
    <w:rPr>
      <w:rFonts w:ascii="Georgia" w:eastAsia="Georgia" w:hAnsi="Georgia" w:cs="Georgia"/>
      <w:i/>
      <w:color w:val="666666"/>
      <w:sz w:val="48"/>
      <w:szCs w:val="48"/>
    </w:rPr>
  </w:style>
  <w:style w:type="table" w:customStyle="1" w:styleId="ac">
    <w:basedOn w:val="TableNormal1"/>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tcPr>
      <w:shd w:val="clear" w:color="auto" w:fill="CCCCCC"/>
    </w:tcPr>
  </w:style>
  <w:style w:type="table" w:customStyle="1" w:styleId="ad">
    <w:basedOn w:val="TableNormal1"/>
    <w:tblPr>
      <w:tblStyleRowBandSize w:val="1"/>
      <w:tblStyleColBandSize w:val="1"/>
      <w:tblCellMar>
        <w:left w:w="115" w:type="dxa"/>
        <w:right w:w="115" w:type="dxa"/>
      </w:tblCellMar>
    </w:tblPr>
  </w:style>
  <w:style w:type="table" w:customStyle="1" w:styleId="ae">
    <w:basedOn w:val="TableNormal1"/>
    <w:pPr>
      <w:widowControl w:val="0"/>
      <w:spacing w:after="0" w:line="240" w:lineRule="auto"/>
      <w:ind w:hanging="1"/>
      <w:jc w:val="both"/>
    </w:pPr>
    <w:rPr>
      <w:color w:val="000000"/>
      <w:sz w:val="24"/>
      <w:szCs w:val="24"/>
    </w:rPr>
    <w:tblPr>
      <w:tblStyleRowBandSize w:val="1"/>
      <w:tblStyleColBandSize w:val="1"/>
      <w:tblCellMar>
        <w:left w:w="108" w:type="dxa"/>
        <w:right w:w="108" w:type="dxa"/>
      </w:tblCellMar>
    </w:tblPr>
  </w:style>
  <w:style w:type="table" w:customStyle="1" w:styleId="af">
    <w:basedOn w:val="TableNormal1"/>
    <w:tblPr>
      <w:tblStyleRowBandSize w:val="1"/>
      <w:tblStyleColBandSize w:val="1"/>
      <w:tblCellMar>
        <w:left w:w="115" w:type="dxa"/>
        <w:right w:w="115" w:type="dxa"/>
      </w:tblCellMar>
    </w:tblPr>
  </w:style>
  <w:style w:type="character" w:customStyle="1" w:styleId="whitespace-normal">
    <w:name w:val="whitespace-normal"/>
    <w:basedOn w:val="Fontepargpadro"/>
    <w:rsid w:val="00D657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7957129">
      <w:bodyDiv w:val="1"/>
      <w:marLeft w:val="0"/>
      <w:marRight w:val="0"/>
      <w:marTop w:val="0"/>
      <w:marBottom w:val="0"/>
      <w:divBdr>
        <w:top w:val="none" w:sz="0" w:space="0" w:color="auto"/>
        <w:left w:val="none" w:sz="0" w:space="0" w:color="auto"/>
        <w:bottom w:val="none" w:sz="0" w:space="0" w:color="auto"/>
        <w:right w:val="none" w:sz="0" w:space="0" w:color="auto"/>
      </w:divBdr>
    </w:div>
    <w:div w:id="269312679">
      <w:bodyDiv w:val="1"/>
      <w:marLeft w:val="0"/>
      <w:marRight w:val="0"/>
      <w:marTop w:val="0"/>
      <w:marBottom w:val="0"/>
      <w:divBdr>
        <w:top w:val="none" w:sz="0" w:space="0" w:color="auto"/>
        <w:left w:val="none" w:sz="0" w:space="0" w:color="auto"/>
        <w:bottom w:val="none" w:sz="0" w:space="0" w:color="auto"/>
        <w:right w:val="none" w:sz="0" w:space="0" w:color="auto"/>
      </w:divBdr>
    </w:div>
    <w:div w:id="374351366">
      <w:bodyDiv w:val="1"/>
      <w:marLeft w:val="0"/>
      <w:marRight w:val="0"/>
      <w:marTop w:val="0"/>
      <w:marBottom w:val="0"/>
      <w:divBdr>
        <w:top w:val="none" w:sz="0" w:space="0" w:color="auto"/>
        <w:left w:val="none" w:sz="0" w:space="0" w:color="auto"/>
        <w:bottom w:val="none" w:sz="0" w:space="0" w:color="auto"/>
        <w:right w:val="none" w:sz="0" w:space="0" w:color="auto"/>
      </w:divBdr>
    </w:div>
    <w:div w:id="388842458">
      <w:bodyDiv w:val="1"/>
      <w:marLeft w:val="0"/>
      <w:marRight w:val="0"/>
      <w:marTop w:val="0"/>
      <w:marBottom w:val="0"/>
      <w:divBdr>
        <w:top w:val="none" w:sz="0" w:space="0" w:color="auto"/>
        <w:left w:val="none" w:sz="0" w:space="0" w:color="auto"/>
        <w:bottom w:val="none" w:sz="0" w:space="0" w:color="auto"/>
        <w:right w:val="none" w:sz="0" w:space="0" w:color="auto"/>
      </w:divBdr>
    </w:div>
    <w:div w:id="455023049">
      <w:bodyDiv w:val="1"/>
      <w:marLeft w:val="0"/>
      <w:marRight w:val="0"/>
      <w:marTop w:val="0"/>
      <w:marBottom w:val="0"/>
      <w:divBdr>
        <w:top w:val="none" w:sz="0" w:space="0" w:color="auto"/>
        <w:left w:val="none" w:sz="0" w:space="0" w:color="auto"/>
        <w:bottom w:val="none" w:sz="0" w:space="0" w:color="auto"/>
        <w:right w:val="none" w:sz="0" w:space="0" w:color="auto"/>
      </w:divBdr>
    </w:div>
    <w:div w:id="1002658909">
      <w:bodyDiv w:val="1"/>
      <w:marLeft w:val="0"/>
      <w:marRight w:val="0"/>
      <w:marTop w:val="0"/>
      <w:marBottom w:val="0"/>
      <w:divBdr>
        <w:top w:val="none" w:sz="0" w:space="0" w:color="auto"/>
        <w:left w:val="none" w:sz="0" w:space="0" w:color="auto"/>
        <w:bottom w:val="none" w:sz="0" w:space="0" w:color="auto"/>
        <w:right w:val="none" w:sz="0" w:space="0" w:color="auto"/>
      </w:divBdr>
    </w:div>
    <w:div w:id="201086313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GKvOW0jYC+bNIAxqFDydWPA0LeA==">CgMxLjAyCGguZ2pkZ3hzMgloLjMwajB6bGwyCWguMWZvYjl0ZTIJaC4zem55c2g3MgloLjJldDkycDA4AHIhMXBxTlgyb1dlWEY5SXVDXzU5c0RyanBTSEJ1TElUd3Zo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16</Pages>
  <Words>5223</Words>
  <Characters>28206</Characters>
  <Application>Microsoft Office Word</Application>
  <DocSecurity>0</DocSecurity>
  <Lines>235</Lines>
  <Paragraphs>66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Priscila Viégas</dc:creator>
  <cp:lastModifiedBy>elisa portugal</cp:lastModifiedBy>
  <cp:revision>4</cp:revision>
  <dcterms:created xsi:type="dcterms:W3CDTF">2026-05-12T01:31:00Z</dcterms:created>
  <dcterms:modified xsi:type="dcterms:W3CDTF">2026-05-12T01:44:00Z</dcterms:modified>
</cp:coreProperties>
</file>